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5D63" w:rsidRDefault="00671007">
      <w:pPr>
        <w:pStyle w:val="af"/>
        <w:tabs>
          <w:tab w:val="clear" w:pos="4536"/>
          <w:tab w:val="clear" w:pos="9072"/>
          <w:tab w:val="right" w:pos="9282"/>
          <w:tab w:val="right" w:pos="9492"/>
        </w:tabs>
        <w:snapToGrid w:val="0"/>
        <w:spacing w:beforeLines="30" w:before="72" w:afterLines="30" w:after="72"/>
        <w:rPr>
          <w:rFonts w:eastAsia="宋体"/>
          <w:sz w:val="22"/>
          <w:szCs w:val="22"/>
          <w:lang w:eastAsia="zh-CN"/>
        </w:rPr>
      </w:pPr>
      <w:r>
        <w:rPr>
          <w:sz w:val="22"/>
          <w:szCs w:val="22"/>
        </w:rPr>
        <w:t>3GPP TSG RAN WG1 Meeting #1</w:t>
      </w:r>
      <w:r>
        <w:rPr>
          <w:rFonts w:eastAsia="宋体" w:hint="eastAsia"/>
          <w:sz w:val="22"/>
          <w:szCs w:val="22"/>
          <w:lang w:eastAsia="zh-CN"/>
        </w:rPr>
        <w:t>12</w:t>
      </w:r>
      <w:r>
        <w:rPr>
          <w:rFonts w:ascii="Times New Roman" w:eastAsia="宋体" w:hAnsi="Times New Roman"/>
          <w:sz w:val="22"/>
          <w:szCs w:val="22"/>
          <w:lang w:eastAsia="zh-CN"/>
        </w:rPr>
        <w:tab/>
      </w:r>
      <w:r>
        <w:rPr>
          <w:rFonts w:hint="eastAsia"/>
          <w:sz w:val="22"/>
          <w:szCs w:val="22"/>
          <w:lang w:eastAsia="ja-JP"/>
        </w:rPr>
        <w:t>R1-</w:t>
      </w:r>
      <w:r>
        <w:rPr>
          <w:sz w:val="22"/>
          <w:szCs w:val="22"/>
          <w:lang w:eastAsia="zh-CN"/>
        </w:rPr>
        <w:t>2</w:t>
      </w:r>
      <w:r>
        <w:rPr>
          <w:rFonts w:hint="eastAsia"/>
          <w:sz w:val="22"/>
          <w:szCs w:val="22"/>
          <w:lang w:eastAsia="zh-CN"/>
        </w:rPr>
        <w:t>300172</w:t>
      </w:r>
    </w:p>
    <w:p w:rsidR="00E75D63" w:rsidRDefault="00671007">
      <w:pPr>
        <w:snapToGrid w:val="0"/>
        <w:spacing w:beforeLines="30" w:before="72" w:afterLines="30" w:after="72" w:line="240" w:lineRule="auto"/>
        <w:rPr>
          <w:rFonts w:ascii="Arial" w:eastAsia="宋体" w:hAnsi="Arial"/>
          <w:b/>
          <w:sz w:val="22"/>
        </w:rPr>
      </w:pPr>
      <w:r>
        <w:rPr>
          <w:rFonts w:ascii="Arial" w:eastAsia="宋体" w:hAnsi="Arial" w:hint="eastAsia"/>
          <w:b/>
          <w:sz w:val="22"/>
        </w:rPr>
        <w:t>Athens, Greece, February 27</w:t>
      </w:r>
      <w:r>
        <w:rPr>
          <w:rFonts w:ascii="Arial" w:eastAsia="宋体" w:hAnsi="Arial" w:hint="eastAsia"/>
          <w:b/>
          <w:sz w:val="22"/>
          <w:vertAlign w:val="superscript"/>
        </w:rPr>
        <w:t>th</w:t>
      </w:r>
      <w:r>
        <w:rPr>
          <w:rFonts w:ascii="Arial" w:eastAsia="MS Mincho" w:hAnsi="Arial"/>
          <w:b/>
          <w:sz w:val="22"/>
          <w:lang w:eastAsia="ja-JP"/>
        </w:rPr>
        <w:t xml:space="preserve"> –</w:t>
      </w:r>
      <w:r>
        <w:rPr>
          <w:rFonts w:ascii="Arial" w:eastAsia="MS Mincho" w:hAnsi="Arial" w:hint="eastAsia"/>
          <w:b/>
          <w:sz w:val="22"/>
          <w:lang w:eastAsia="en-US"/>
        </w:rPr>
        <w:t xml:space="preserve"> </w:t>
      </w:r>
      <w:r>
        <w:rPr>
          <w:rFonts w:ascii="Arial" w:eastAsia="宋体" w:hAnsi="Arial" w:hint="eastAsia"/>
          <w:b/>
          <w:sz w:val="22"/>
        </w:rPr>
        <w:t>March 3</w:t>
      </w:r>
      <w:r>
        <w:rPr>
          <w:rFonts w:ascii="Arial" w:eastAsia="宋体" w:hAnsi="Arial" w:hint="eastAsia"/>
          <w:b/>
          <w:sz w:val="22"/>
          <w:vertAlign w:val="superscript"/>
        </w:rPr>
        <w:t>rd</w:t>
      </w:r>
      <w:r>
        <w:rPr>
          <w:rFonts w:ascii="Arial" w:eastAsia="MS Mincho" w:hAnsi="Arial"/>
          <w:b/>
          <w:sz w:val="22"/>
          <w:lang w:eastAsia="ja-JP"/>
        </w:rPr>
        <w:t xml:space="preserve">, </w:t>
      </w:r>
      <w:r>
        <w:rPr>
          <w:rFonts w:ascii="Arial" w:eastAsia="MS Mincho" w:hAnsi="Arial" w:hint="eastAsia"/>
          <w:b/>
          <w:sz w:val="22"/>
          <w:lang w:eastAsia="ja-JP"/>
        </w:rPr>
        <w:t>20</w:t>
      </w:r>
      <w:r>
        <w:rPr>
          <w:rFonts w:ascii="Arial" w:eastAsia="宋体" w:hAnsi="Arial" w:hint="eastAsia"/>
          <w:b/>
          <w:sz w:val="22"/>
        </w:rPr>
        <w:t>23</w:t>
      </w:r>
    </w:p>
    <w:p w:rsidR="00E75D63" w:rsidRDefault="00671007">
      <w:pPr>
        <w:pStyle w:val="af"/>
        <w:tabs>
          <w:tab w:val="clear" w:pos="4536"/>
          <w:tab w:val="left" w:pos="1805"/>
        </w:tabs>
        <w:snapToGrid w:val="0"/>
        <w:spacing w:before="120"/>
        <w:ind w:left="1803" w:hanging="1803"/>
        <w:rPr>
          <w:rFonts w:ascii="Times New Roman" w:eastAsia="宋体" w:hAnsi="Times New Roman"/>
          <w:bCs/>
          <w:sz w:val="22"/>
          <w:szCs w:val="22"/>
          <w:lang w:eastAsia="zh-CN"/>
        </w:rPr>
      </w:pPr>
      <w:r>
        <w:rPr>
          <w:sz w:val="22"/>
          <w:szCs w:val="22"/>
          <w:lang w:eastAsia="zh-CN"/>
        </w:rPr>
        <w:t>Source:</w:t>
      </w:r>
      <w:r>
        <w:rPr>
          <w:rFonts w:ascii="Times New Roman" w:eastAsia="宋体" w:hAnsi="Times New Roman"/>
          <w:bCs/>
          <w:sz w:val="22"/>
          <w:szCs w:val="22"/>
          <w:lang w:eastAsia="zh-CN"/>
        </w:rPr>
        <w:tab/>
      </w:r>
      <w:r>
        <w:rPr>
          <w:sz w:val="22"/>
          <w:szCs w:val="22"/>
          <w:lang w:eastAsia="zh-CN"/>
        </w:rPr>
        <w:t>ZTE</w:t>
      </w:r>
    </w:p>
    <w:p w:rsidR="00E75D63" w:rsidRDefault="00671007">
      <w:pPr>
        <w:pStyle w:val="af"/>
        <w:tabs>
          <w:tab w:val="left" w:pos="1800"/>
        </w:tabs>
        <w:snapToGrid w:val="0"/>
        <w:ind w:left="1840" w:hangingChars="833" w:hanging="1840"/>
        <w:rPr>
          <w:rFonts w:ascii="Times New Roman" w:eastAsia="宋体" w:hAnsi="Times New Roman"/>
          <w:bCs/>
          <w:sz w:val="22"/>
          <w:szCs w:val="22"/>
          <w:lang w:eastAsia="zh-CN"/>
        </w:rPr>
      </w:pPr>
      <w:r>
        <w:rPr>
          <w:sz w:val="22"/>
          <w:szCs w:val="22"/>
          <w:lang w:eastAsia="zh-CN"/>
        </w:rPr>
        <w:t>Title:</w:t>
      </w:r>
      <w:r>
        <w:rPr>
          <w:rFonts w:ascii="Times New Roman" w:eastAsia="宋体" w:hAnsi="Times New Roman"/>
          <w:bCs/>
          <w:sz w:val="22"/>
          <w:szCs w:val="22"/>
          <w:lang w:eastAsia="zh-CN"/>
        </w:rPr>
        <w:tab/>
      </w:r>
      <w:r>
        <w:rPr>
          <w:rFonts w:hint="eastAsia"/>
          <w:sz w:val="22"/>
          <w:szCs w:val="22"/>
          <w:lang w:eastAsia="zh-CN"/>
        </w:rPr>
        <w:t>Discussion on other aspects for AI CSI feedback enhancement</w:t>
      </w:r>
    </w:p>
    <w:p w:rsidR="00E75D63" w:rsidRDefault="00671007">
      <w:pPr>
        <w:pStyle w:val="af"/>
        <w:tabs>
          <w:tab w:val="left" w:pos="1800"/>
        </w:tabs>
        <w:snapToGrid w:val="0"/>
        <w:rPr>
          <w:rFonts w:ascii="Times New Roman" w:eastAsia="宋体" w:hAnsi="Times New Roman"/>
          <w:bCs/>
          <w:sz w:val="22"/>
          <w:szCs w:val="22"/>
          <w:lang w:eastAsia="zh-CN"/>
        </w:rPr>
      </w:pPr>
      <w:r>
        <w:rPr>
          <w:sz w:val="22"/>
          <w:szCs w:val="22"/>
          <w:lang w:eastAsia="zh-CN"/>
        </w:rPr>
        <w:t>Agenda Item:</w:t>
      </w:r>
      <w:r>
        <w:rPr>
          <w:rFonts w:ascii="Times New Roman" w:eastAsia="宋体" w:hAnsi="Times New Roman"/>
          <w:bCs/>
          <w:sz w:val="22"/>
          <w:szCs w:val="22"/>
          <w:lang w:eastAsia="zh-CN"/>
        </w:rPr>
        <w:tab/>
      </w:r>
      <w:r>
        <w:rPr>
          <w:rFonts w:hint="eastAsia"/>
          <w:sz w:val="22"/>
          <w:szCs w:val="22"/>
          <w:lang w:eastAsia="zh-CN"/>
        </w:rPr>
        <w:t>9.2.2.2</w:t>
      </w:r>
    </w:p>
    <w:p w:rsidR="00E75D63" w:rsidRDefault="00671007">
      <w:pPr>
        <w:pBdr>
          <w:bottom w:val="single" w:sz="6" w:space="1" w:color="auto"/>
        </w:pBdr>
        <w:snapToGrid w:val="0"/>
        <w:spacing w:after="240"/>
        <w:ind w:left="1800" w:hanging="1800"/>
        <w:rPr>
          <w:b/>
          <w:sz w:val="22"/>
          <w:lang w:eastAsia="ja-JP"/>
        </w:rPr>
      </w:pPr>
      <w:r>
        <w:rPr>
          <w:rFonts w:ascii="Arial" w:eastAsia="MS Mincho" w:hAnsi="Arial"/>
          <w:b/>
          <w:sz w:val="22"/>
          <w:lang w:eastAsia="en-US"/>
        </w:rPr>
        <w:t>Document for:</w:t>
      </w:r>
      <w:r>
        <w:rPr>
          <w:b/>
          <w:sz w:val="22"/>
          <w:lang w:eastAsia="ja-JP"/>
        </w:rPr>
        <w:tab/>
      </w:r>
      <w:r>
        <w:rPr>
          <w:rFonts w:ascii="Arial" w:eastAsia="MS Mincho" w:hAnsi="Arial"/>
          <w:b/>
          <w:sz w:val="22"/>
          <w:lang w:eastAsia="ja-JP"/>
        </w:rPr>
        <w:t>Discussion and Decision</w:t>
      </w:r>
    </w:p>
    <w:p w:rsidR="00E75D63" w:rsidRDefault="00671007">
      <w:pPr>
        <w:numPr>
          <w:ilvl w:val="0"/>
          <w:numId w:val="9"/>
        </w:numPr>
        <w:snapToGrid w:val="0"/>
        <w:spacing w:beforeLines="30" w:before="72" w:afterLines="30" w:after="72" w:line="288" w:lineRule="auto"/>
        <w:jc w:val="both"/>
        <w:outlineLvl w:val="0"/>
        <w:rPr>
          <w:rFonts w:eastAsia="宋体"/>
          <w:b/>
          <w:sz w:val="28"/>
          <w:szCs w:val="28"/>
        </w:rPr>
      </w:pPr>
      <w:r>
        <w:rPr>
          <w:rFonts w:eastAsia="宋体"/>
          <w:b/>
          <w:sz w:val="28"/>
          <w:szCs w:val="28"/>
        </w:rPr>
        <w:t>Introduction</w:t>
      </w:r>
    </w:p>
    <w:p w:rsidR="00E75D63" w:rsidRDefault="00671007">
      <w:pPr>
        <w:adjustRightInd w:val="0"/>
        <w:snapToGrid w:val="0"/>
        <w:spacing w:beforeLines="30" w:before="72" w:afterLines="30" w:after="72" w:line="288" w:lineRule="auto"/>
        <w:jc w:val="both"/>
        <w:rPr>
          <w:color w:val="000000"/>
          <w:shd w:val="clear" w:color="auto" w:fill="FFFFFF"/>
        </w:rPr>
      </w:pPr>
      <w:r>
        <w:rPr>
          <w:rFonts w:eastAsia="宋体"/>
          <w:szCs w:val="20"/>
          <w:lang w:bidi="ar"/>
        </w:rPr>
        <w:t xml:space="preserve">According to </w:t>
      </w:r>
      <w:r>
        <w:rPr>
          <w:rFonts w:eastAsia="宋体"/>
          <w:szCs w:val="20"/>
          <w:lang w:bidi="ar"/>
        </w:rPr>
        <w:t>discussions in 3GPP RAN1#1</w:t>
      </w:r>
      <w:r>
        <w:rPr>
          <w:rFonts w:eastAsia="宋体" w:hint="eastAsia"/>
          <w:szCs w:val="20"/>
          <w:lang w:bidi="ar"/>
        </w:rPr>
        <w:t>11</w:t>
      </w:r>
      <w:r>
        <w:rPr>
          <w:rFonts w:eastAsia="宋体"/>
          <w:szCs w:val="20"/>
          <w:lang w:bidi="ar"/>
        </w:rPr>
        <w:t xml:space="preserve"> meeting</w:t>
      </w:r>
      <w:r>
        <w:rPr>
          <w:rFonts w:eastAsia="宋体" w:hint="eastAsia"/>
          <w:szCs w:val="20"/>
          <w:lang w:bidi="ar"/>
        </w:rPr>
        <w:t xml:space="preserve"> </w:t>
      </w:r>
      <w:r>
        <w:rPr>
          <w:rFonts w:eastAsia="宋体"/>
          <w:szCs w:val="20"/>
          <w:lang w:bidi="ar"/>
        </w:rPr>
        <w:t>[</w:t>
      </w:r>
      <w:r>
        <w:rPr>
          <w:rFonts w:eastAsia="宋体" w:hint="eastAsia"/>
          <w:szCs w:val="20"/>
          <w:lang w:bidi="ar"/>
        </w:rPr>
        <w:t>1</w:t>
      </w:r>
      <w:r>
        <w:rPr>
          <w:rFonts w:eastAsia="宋体"/>
          <w:szCs w:val="20"/>
          <w:lang w:bidi="ar"/>
        </w:rPr>
        <w:t xml:space="preserve">], </w:t>
      </w:r>
      <w:r>
        <w:rPr>
          <w:rFonts w:eastAsia="宋体" w:hint="eastAsia"/>
          <w:szCs w:val="20"/>
          <w:lang w:bidi="ar"/>
        </w:rPr>
        <w:t>some progress has been made</w:t>
      </w:r>
      <w:r>
        <w:rPr>
          <w:rFonts w:eastAsia="宋体"/>
          <w:szCs w:val="20"/>
          <w:lang w:bidi="ar"/>
        </w:rPr>
        <w:t xml:space="preserve"> on </w:t>
      </w:r>
      <w:r>
        <w:rPr>
          <w:rFonts w:eastAsia="宋体" w:hint="eastAsia"/>
          <w:szCs w:val="20"/>
          <w:lang w:bidi="ar"/>
        </w:rPr>
        <w:t>other aspects for AI CSI feedback enhancement and some agreements have been reached</w:t>
      </w:r>
      <w:r>
        <w:rPr>
          <w:rFonts w:eastAsia="宋体"/>
          <w:szCs w:val="20"/>
          <w:lang w:bidi="ar"/>
        </w:rPr>
        <w:t>. Especially, time domain CSI prediction using UE sided model is selected as a representative sub-us</w:t>
      </w:r>
      <w:r>
        <w:rPr>
          <w:rFonts w:eastAsia="宋体"/>
          <w:szCs w:val="20"/>
          <w:lang w:bidi="ar"/>
        </w:rPr>
        <w:t>e case. However, according to the agreement, potential specification impact discussion</w:t>
      </w:r>
      <w:r>
        <w:rPr>
          <w:rFonts w:eastAsia="宋体" w:hint="eastAsia"/>
          <w:szCs w:val="20"/>
          <w:lang w:bidi="ar"/>
        </w:rPr>
        <w:t xml:space="preserve"> </w:t>
      </w:r>
      <w:r>
        <w:rPr>
          <w:rFonts w:eastAsia="宋体"/>
          <w:szCs w:val="20"/>
          <w:lang w:bidi="ar"/>
        </w:rPr>
        <w:t xml:space="preserve">on this sub use case is deferred until the RAN1#112b-e. </w:t>
      </w:r>
    </w:p>
    <w:tbl>
      <w:tblPr>
        <w:tblStyle w:val="af7"/>
        <w:tblW w:w="0" w:type="auto"/>
        <w:tblLook w:val="04A0" w:firstRow="1" w:lastRow="0" w:firstColumn="1" w:lastColumn="0" w:noHBand="0" w:noVBand="1"/>
      </w:tblPr>
      <w:tblGrid>
        <w:gridCol w:w="9350"/>
      </w:tblGrid>
      <w:tr w:rsidR="00E75D63">
        <w:trPr>
          <w:trHeight w:val="90"/>
        </w:trPr>
        <w:tc>
          <w:tcPr>
            <w:tcW w:w="9350" w:type="dxa"/>
          </w:tcPr>
          <w:p w:rsidR="00E75D63" w:rsidRDefault="00671007">
            <w:pPr>
              <w:adjustRightInd w:val="0"/>
              <w:snapToGrid w:val="0"/>
              <w:spacing w:beforeLines="30" w:before="72" w:afterLines="30" w:after="72" w:line="288" w:lineRule="auto"/>
              <w:jc w:val="both"/>
              <w:rPr>
                <w:rFonts w:eastAsia="等线"/>
                <w:b/>
                <w:bCs/>
                <w:u w:val="single"/>
              </w:rPr>
            </w:pPr>
            <w:r>
              <w:rPr>
                <w:rFonts w:eastAsia="等线" w:hint="eastAsia"/>
                <w:b/>
                <w:bCs/>
                <w:u w:val="single"/>
              </w:rPr>
              <w:t>Agreement:</w:t>
            </w:r>
          </w:p>
          <w:p w:rsidR="00E75D63" w:rsidRDefault="00671007">
            <w:pPr>
              <w:adjustRightInd w:val="0"/>
              <w:snapToGrid w:val="0"/>
              <w:spacing w:beforeLines="30" w:before="72" w:afterLines="30" w:after="72" w:line="288" w:lineRule="auto"/>
              <w:jc w:val="both"/>
              <w:rPr>
                <w:rFonts w:eastAsia="宋体"/>
                <w:szCs w:val="20"/>
                <w:lang w:bidi="ar"/>
              </w:rPr>
            </w:pPr>
            <w:bookmarkStart w:id="0" w:name="_Hlk127526260"/>
            <w:r>
              <w:rPr>
                <w:rFonts w:eastAsia="宋体"/>
                <w:szCs w:val="20"/>
                <w:lang w:bidi="ar"/>
              </w:rPr>
              <w:t>Time domain CSI prediction using UE sided model is selected as a representative sub-use case</w:t>
            </w:r>
            <w:bookmarkEnd w:id="0"/>
            <w:r>
              <w:rPr>
                <w:rFonts w:eastAsia="宋体"/>
                <w:szCs w:val="20"/>
                <w:lang w:bidi="ar"/>
              </w:rPr>
              <w:t xml:space="preserve"> for CSI </w:t>
            </w:r>
            <w:r>
              <w:rPr>
                <w:rFonts w:eastAsia="宋体"/>
                <w:szCs w:val="20"/>
                <w:lang w:bidi="ar"/>
              </w:rPr>
              <w:t xml:space="preserve">enhancement.   </w:t>
            </w:r>
          </w:p>
          <w:p w:rsidR="00E75D63" w:rsidRDefault="00671007">
            <w:pPr>
              <w:adjustRightInd w:val="0"/>
              <w:snapToGrid w:val="0"/>
              <w:spacing w:beforeLines="30" w:before="72" w:afterLines="30" w:after="72" w:line="288" w:lineRule="auto"/>
              <w:jc w:val="both"/>
              <w:rPr>
                <w:rFonts w:eastAsia="宋体"/>
                <w:szCs w:val="20"/>
                <w:lang w:bidi="ar"/>
              </w:rPr>
            </w:pPr>
            <w:r>
              <w:rPr>
                <w:rFonts w:eastAsia="宋体"/>
                <w:szCs w:val="20"/>
                <w:lang w:bidi="ar"/>
              </w:rPr>
              <w:t>Note: Continue evaluation discussion in 9.2.2.1.</w:t>
            </w:r>
          </w:p>
          <w:p w:rsidR="00E75D63" w:rsidRDefault="00671007">
            <w:pPr>
              <w:adjustRightInd w:val="0"/>
              <w:snapToGrid w:val="0"/>
              <w:spacing w:beforeLines="30" w:before="72" w:afterLines="30" w:after="72" w:line="288" w:lineRule="auto"/>
              <w:jc w:val="both"/>
              <w:rPr>
                <w:rFonts w:eastAsia="宋体"/>
                <w:szCs w:val="20"/>
                <w:lang w:bidi="ar"/>
              </w:rPr>
            </w:pPr>
            <w:r>
              <w:rPr>
                <w:rFonts w:eastAsia="宋体"/>
                <w:szCs w:val="20"/>
                <w:lang w:bidi="ar"/>
              </w:rPr>
              <w:t>Note: RAN1 Defer potential specification impact discussion at 9.2.2.2 until the RAN1#112b-e, and RAN1 will revisit at RAN1#112b-e whether to defer further till the end of R18 AI/ML SI.</w:t>
            </w:r>
          </w:p>
          <w:p w:rsidR="00E75D63" w:rsidRDefault="00671007">
            <w:pPr>
              <w:adjustRightInd w:val="0"/>
              <w:snapToGrid w:val="0"/>
              <w:spacing w:beforeLines="30" w:before="72" w:afterLines="30" w:after="72" w:line="288" w:lineRule="auto"/>
              <w:jc w:val="both"/>
              <w:rPr>
                <w:rFonts w:eastAsia="宋体"/>
                <w:szCs w:val="20"/>
                <w:lang w:bidi="ar"/>
              </w:rPr>
            </w:pPr>
            <w:r>
              <w:rPr>
                <w:rFonts w:eastAsia="宋体"/>
                <w:szCs w:val="20"/>
                <w:lang w:bidi="ar"/>
              </w:rPr>
              <w:t xml:space="preserve">Note: </w:t>
            </w:r>
            <w:r>
              <w:rPr>
                <w:rFonts w:eastAsia="宋体"/>
                <w:szCs w:val="20"/>
                <w:lang w:bidi="ar"/>
              </w:rPr>
              <w:t>LCM related potential specification impact follow</w:t>
            </w:r>
            <w:r>
              <w:rPr>
                <w:rFonts w:eastAsia="宋体" w:hint="eastAsia"/>
                <w:szCs w:val="20"/>
                <w:lang w:bidi="ar"/>
              </w:rPr>
              <w:t>s</w:t>
            </w:r>
            <w:r>
              <w:rPr>
                <w:rFonts w:eastAsia="宋体"/>
                <w:szCs w:val="20"/>
                <w:lang w:bidi="ar"/>
              </w:rPr>
              <w:t xml:space="preserve"> the </w:t>
            </w:r>
            <w:proofErr w:type="gramStart"/>
            <w:r>
              <w:rPr>
                <w:rFonts w:eastAsia="宋体"/>
                <w:szCs w:val="20"/>
                <w:lang w:bidi="ar"/>
              </w:rPr>
              <w:t>high level</w:t>
            </w:r>
            <w:proofErr w:type="gramEnd"/>
            <w:r>
              <w:rPr>
                <w:rFonts w:eastAsia="宋体"/>
                <w:szCs w:val="20"/>
                <w:lang w:bidi="ar"/>
              </w:rPr>
              <w:t xml:space="preserve"> principle of other one-sided model sub-cases.</w:t>
            </w:r>
          </w:p>
          <w:p w:rsidR="00E75D63" w:rsidRDefault="00671007">
            <w:pPr>
              <w:adjustRightInd w:val="0"/>
              <w:snapToGrid w:val="0"/>
              <w:spacing w:beforeLines="30" w:before="72" w:afterLines="30" w:after="72" w:line="288" w:lineRule="auto"/>
              <w:jc w:val="both"/>
              <w:rPr>
                <w:rFonts w:eastAsia="宋体"/>
                <w:b/>
                <w:bCs/>
                <w:u w:val="single"/>
              </w:rPr>
            </w:pPr>
            <w:r>
              <w:rPr>
                <w:rFonts w:eastAsia="宋体" w:hint="eastAsia"/>
                <w:b/>
                <w:bCs/>
                <w:u w:val="single"/>
              </w:rPr>
              <w:t>Conclusion:</w:t>
            </w:r>
          </w:p>
          <w:p w:rsidR="00E75D63" w:rsidRDefault="00671007">
            <w:pPr>
              <w:adjustRightInd w:val="0"/>
              <w:snapToGrid w:val="0"/>
              <w:spacing w:beforeLines="30" w:before="72" w:afterLines="30" w:after="72" w:line="288" w:lineRule="auto"/>
              <w:jc w:val="both"/>
              <w:rPr>
                <w:rFonts w:eastAsia="宋体"/>
                <w:szCs w:val="20"/>
                <w:lang w:bidi="ar"/>
              </w:rPr>
            </w:pPr>
            <w:r>
              <w:rPr>
                <w:rFonts w:eastAsia="宋体"/>
                <w:szCs w:val="20"/>
                <w:lang w:bidi="ar"/>
              </w:rPr>
              <w:t>In CSI compression using two-sided model use case, training collaboration type 2 over the air interface for model training (not incl</w:t>
            </w:r>
            <w:r>
              <w:rPr>
                <w:rFonts w:eastAsia="宋体"/>
                <w:szCs w:val="20"/>
                <w:lang w:bidi="ar"/>
              </w:rPr>
              <w:t>uding model update) is deprioritized in R18 SI.</w:t>
            </w:r>
          </w:p>
          <w:p w:rsidR="00E75D63" w:rsidRDefault="00671007">
            <w:pPr>
              <w:adjustRightInd w:val="0"/>
              <w:snapToGrid w:val="0"/>
              <w:spacing w:beforeLines="30" w:before="72" w:afterLines="30" w:after="72" w:line="288" w:lineRule="auto"/>
              <w:jc w:val="both"/>
              <w:rPr>
                <w:rFonts w:eastAsia="宋体"/>
                <w:b/>
                <w:bCs/>
                <w:szCs w:val="20"/>
                <w:u w:val="single"/>
                <w:lang w:bidi="ar"/>
              </w:rPr>
            </w:pPr>
            <w:r>
              <w:rPr>
                <w:rFonts w:eastAsia="宋体"/>
                <w:b/>
                <w:bCs/>
                <w:szCs w:val="20"/>
                <w:u w:val="single"/>
                <w:lang w:bidi="ar"/>
              </w:rPr>
              <w:t xml:space="preserve">Note: </w:t>
            </w:r>
          </w:p>
          <w:p w:rsidR="00E75D63" w:rsidRDefault="00671007">
            <w:pPr>
              <w:numPr>
                <w:ilvl w:val="0"/>
                <w:numId w:val="10"/>
              </w:numPr>
              <w:adjustRightInd w:val="0"/>
              <w:snapToGrid w:val="0"/>
              <w:spacing w:beforeLines="30" w:before="72" w:afterLines="30" w:after="72" w:line="288" w:lineRule="auto"/>
              <w:jc w:val="both"/>
              <w:rPr>
                <w:rFonts w:eastAsia="宋体"/>
                <w:szCs w:val="20"/>
                <w:lang w:bidi="ar"/>
              </w:rPr>
            </w:pPr>
            <w:r>
              <w:rPr>
                <w:rFonts w:eastAsia="宋体"/>
                <w:szCs w:val="20"/>
                <w:lang w:bidi="ar"/>
              </w:rPr>
              <w:t>To align terminology, output CSI assumed at UE in previous agreement will be referred as output-CSI-UE.</w:t>
            </w:r>
          </w:p>
          <w:p w:rsidR="00E75D63" w:rsidRDefault="00671007">
            <w:pPr>
              <w:numPr>
                <w:ilvl w:val="0"/>
                <w:numId w:val="10"/>
              </w:numPr>
              <w:adjustRightInd w:val="0"/>
              <w:snapToGrid w:val="0"/>
              <w:spacing w:beforeLines="30" w:before="72" w:afterLines="30" w:after="72" w:line="288" w:lineRule="auto"/>
              <w:jc w:val="both"/>
              <w:rPr>
                <w:rFonts w:eastAsia="宋体"/>
                <w:szCs w:val="20"/>
                <w:lang w:bidi="ar"/>
              </w:rPr>
            </w:pPr>
            <w:r>
              <w:rPr>
                <w:rFonts w:eastAsia="宋体"/>
                <w:szCs w:val="20"/>
                <w:lang w:bidi="ar"/>
              </w:rPr>
              <w:t xml:space="preserve">To align terminology, input-CSI-NW is the input CSI assumed at NW </w:t>
            </w:r>
          </w:p>
        </w:tc>
      </w:tr>
    </w:tbl>
    <w:p w:rsidR="00E75D63" w:rsidRDefault="00671007">
      <w:pPr>
        <w:adjustRightInd w:val="0"/>
        <w:snapToGrid w:val="0"/>
        <w:spacing w:beforeLines="30" w:before="72" w:afterLines="30" w:after="72" w:line="288" w:lineRule="auto"/>
        <w:jc w:val="both"/>
        <w:rPr>
          <w:rFonts w:eastAsia="宋体"/>
          <w:szCs w:val="20"/>
          <w:lang w:bidi="ar"/>
        </w:rPr>
      </w:pPr>
      <w:r>
        <w:rPr>
          <w:rFonts w:eastAsia="宋体"/>
          <w:szCs w:val="20"/>
          <w:lang w:bidi="ar"/>
        </w:rPr>
        <w:t xml:space="preserve">In this contribution, we provide our views on </w:t>
      </w:r>
      <w:r>
        <w:rPr>
          <w:rFonts w:eastAsia="宋体" w:hint="eastAsia"/>
          <w:szCs w:val="20"/>
          <w:lang w:bidi="ar"/>
        </w:rPr>
        <w:t>the</w:t>
      </w:r>
      <w:r>
        <w:rPr>
          <w:rFonts w:eastAsia="宋体"/>
          <w:szCs w:val="20"/>
          <w:lang w:bidi="ar"/>
        </w:rPr>
        <w:t xml:space="preserve"> potential specification impacts</w:t>
      </w:r>
      <w:r>
        <w:rPr>
          <w:rFonts w:eastAsia="宋体" w:hint="eastAsia"/>
          <w:szCs w:val="20"/>
          <w:lang w:bidi="ar"/>
        </w:rPr>
        <w:t xml:space="preserve"> for CSI feedback enhancement</w:t>
      </w:r>
      <w:r>
        <w:rPr>
          <w:rFonts w:eastAsia="宋体"/>
          <w:szCs w:val="20"/>
          <w:lang w:bidi="ar"/>
        </w:rPr>
        <w:t>. In our companion contribution [</w:t>
      </w:r>
      <w:r>
        <w:rPr>
          <w:rFonts w:eastAsia="宋体" w:hint="eastAsia"/>
          <w:szCs w:val="20"/>
          <w:lang w:bidi="ar"/>
        </w:rPr>
        <w:t>2</w:t>
      </w:r>
      <w:r>
        <w:rPr>
          <w:rFonts w:eastAsia="宋体"/>
          <w:szCs w:val="20"/>
          <w:lang w:bidi="ar"/>
        </w:rPr>
        <w:t xml:space="preserve">], some related evaluation </w:t>
      </w:r>
      <w:r>
        <w:rPr>
          <w:rFonts w:eastAsia="宋体" w:hint="eastAsia"/>
          <w:szCs w:val="20"/>
          <w:lang w:bidi="ar"/>
        </w:rPr>
        <w:t>results</w:t>
      </w:r>
      <w:r>
        <w:rPr>
          <w:rFonts w:eastAsia="宋体"/>
          <w:szCs w:val="20"/>
          <w:lang w:bidi="ar"/>
        </w:rPr>
        <w:t xml:space="preserve"> on AI/ML for CSI feedback are discussed and assessed. </w:t>
      </w:r>
    </w:p>
    <w:p w:rsidR="00E75D63" w:rsidRDefault="00671007">
      <w:pPr>
        <w:numPr>
          <w:ilvl w:val="0"/>
          <w:numId w:val="9"/>
        </w:numPr>
        <w:tabs>
          <w:tab w:val="left" w:pos="576"/>
        </w:tabs>
        <w:snapToGrid w:val="0"/>
        <w:spacing w:beforeLines="30" w:before="72" w:afterLines="30" w:after="72" w:line="288" w:lineRule="auto"/>
        <w:jc w:val="both"/>
        <w:outlineLvl w:val="1"/>
        <w:rPr>
          <w:rFonts w:eastAsia="宋体"/>
          <w:b/>
          <w:sz w:val="24"/>
          <w:szCs w:val="20"/>
        </w:rPr>
      </w:pPr>
      <w:r>
        <w:rPr>
          <w:rFonts w:hint="eastAsia"/>
          <w:b/>
          <w:sz w:val="24"/>
        </w:rPr>
        <w:t>S</w:t>
      </w:r>
      <w:r>
        <w:rPr>
          <w:rFonts w:eastAsia="宋体"/>
          <w:b/>
          <w:sz w:val="24"/>
        </w:rPr>
        <w:t>patial-frequency doma</w:t>
      </w:r>
      <w:r>
        <w:rPr>
          <w:rFonts w:eastAsia="宋体"/>
          <w:b/>
          <w:sz w:val="24"/>
        </w:rPr>
        <w:t>in CSI compression using two-sided model</w:t>
      </w:r>
    </w:p>
    <w:p w:rsidR="00E75D63" w:rsidRDefault="00671007">
      <w:pPr>
        <w:numPr>
          <w:ilvl w:val="1"/>
          <w:numId w:val="9"/>
        </w:numPr>
        <w:adjustRightInd w:val="0"/>
        <w:snapToGrid w:val="0"/>
        <w:spacing w:beforeLines="30" w:before="72" w:afterLines="30" w:after="72" w:line="288" w:lineRule="auto"/>
        <w:jc w:val="both"/>
        <w:outlineLvl w:val="2"/>
        <w:rPr>
          <w:rFonts w:eastAsia="宋体"/>
          <w:b/>
          <w:bCs/>
          <w:sz w:val="22"/>
          <w:lang w:bidi="ar"/>
        </w:rPr>
      </w:pPr>
      <w:r>
        <w:rPr>
          <w:rFonts w:eastAsia="宋体" w:hint="eastAsia"/>
          <w:b/>
          <w:bCs/>
          <w:sz w:val="22"/>
          <w:lang w:bidi="ar"/>
        </w:rPr>
        <w:t>Training collaboration</w:t>
      </w:r>
    </w:p>
    <w:p w:rsidR="00E75D63" w:rsidRDefault="00671007">
      <w:pPr>
        <w:adjustRightInd w:val="0"/>
        <w:snapToGrid w:val="0"/>
        <w:spacing w:beforeLines="30" w:before="72" w:afterLines="30" w:after="72" w:line="288" w:lineRule="auto"/>
        <w:jc w:val="both"/>
        <w:rPr>
          <w:rFonts w:eastAsia="宋体"/>
          <w:szCs w:val="20"/>
          <w:lang w:bidi="ar"/>
        </w:rPr>
      </w:pPr>
      <w:r>
        <w:rPr>
          <w:rFonts w:eastAsia="宋体"/>
          <w:szCs w:val="20"/>
          <w:lang w:bidi="ar"/>
        </w:rPr>
        <w:t xml:space="preserve">This sub use case involves two-sided model inference operations performed at both UE and </w:t>
      </w:r>
      <w:proofErr w:type="spellStart"/>
      <w:r>
        <w:rPr>
          <w:rFonts w:eastAsia="宋体"/>
          <w:szCs w:val="20"/>
          <w:lang w:bidi="ar"/>
        </w:rPr>
        <w:t>gNB</w:t>
      </w:r>
      <w:proofErr w:type="spellEnd"/>
      <w:r>
        <w:rPr>
          <w:rFonts w:eastAsia="宋体"/>
          <w:szCs w:val="20"/>
          <w:lang w:bidi="ar"/>
        </w:rPr>
        <w:t>. That is, UE deploys</w:t>
      </w:r>
      <w:r>
        <w:rPr>
          <w:rFonts w:eastAsia="宋体" w:hint="eastAsia"/>
          <w:szCs w:val="20"/>
          <w:lang w:bidi="ar"/>
        </w:rPr>
        <w:t xml:space="preserve"> </w:t>
      </w:r>
      <w:r>
        <w:rPr>
          <w:rFonts w:eastAsia="宋体"/>
          <w:szCs w:val="20"/>
          <w:lang w:bidi="ar"/>
        </w:rPr>
        <w:t xml:space="preserve">(or be configured with) </w:t>
      </w:r>
      <w:r>
        <w:rPr>
          <w:rFonts w:eastAsia="宋体" w:hint="eastAsia"/>
          <w:szCs w:val="20"/>
          <w:lang w:bidi="ar"/>
        </w:rPr>
        <w:t xml:space="preserve">CSI generation part </w:t>
      </w:r>
      <w:r>
        <w:rPr>
          <w:rFonts w:eastAsia="宋体"/>
          <w:szCs w:val="20"/>
          <w:lang w:bidi="ar"/>
        </w:rPr>
        <w:t xml:space="preserve">and </w:t>
      </w:r>
      <w:proofErr w:type="spellStart"/>
      <w:r>
        <w:rPr>
          <w:rFonts w:eastAsia="宋体"/>
          <w:szCs w:val="20"/>
          <w:lang w:bidi="ar"/>
        </w:rPr>
        <w:t>gNB</w:t>
      </w:r>
      <w:proofErr w:type="spellEnd"/>
      <w:r>
        <w:rPr>
          <w:rFonts w:eastAsia="宋体"/>
          <w:szCs w:val="20"/>
          <w:lang w:bidi="ar"/>
        </w:rPr>
        <w:t xml:space="preserve"> deploys</w:t>
      </w:r>
      <w:r>
        <w:rPr>
          <w:rFonts w:eastAsia="宋体" w:hint="eastAsia"/>
          <w:szCs w:val="20"/>
          <w:lang w:bidi="ar"/>
        </w:rPr>
        <w:t xml:space="preserve"> </w:t>
      </w:r>
      <w:r>
        <w:rPr>
          <w:rFonts w:eastAsia="宋体"/>
          <w:szCs w:val="20"/>
          <w:lang w:bidi="ar"/>
        </w:rPr>
        <w:t xml:space="preserve">corresponding </w:t>
      </w:r>
      <w:r>
        <w:rPr>
          <w:rFonts w:eastAsia="宋体" w:hint="eastAsia"/>
          <w:szCs w:val="20"/>
          <w:lang w:bidi="ar"/>
        </w:rPr>
        <w:t xml:space="preserve">CSI </w:t>
      </w:r>
      <w:r>
        <w:rPr>
          <w:rFonts w:eastAsia="宋体" w:hint="eastAsia"/>
          <w:szCs w:val="20"/>
          <w:lang w:bidi="ar"/>
        </w:rPr>
        <w:t>reconstruction part</w:t>
      </w:r>
      <w:r>
        <w:rPr>
          <w:rFonts w:eastAsia="宋体"/>
          <w:szCs w:val="20"/>
          <w:lang w:bidi="ar"/>
        </w:rPr>
        <w:t xml:space="preserve">, where the </w:t>
      </w:r>
      <w:r>
        <w:rPr>
          <w:rFonts w:eastAsia="宋体" w:hint="eastAsia"/>
          <w:szCs w:val="20"/>
          <w:lang w:bidi="ar"/>
        </w:rPr>
        <w:t>former</w:t>
      </w:r>
      <w:r>
        <w:rPr>
          <w:rFonts w:eastAsia="宋体"/>
          <w:szCs w:val="20"/>
          <w:lang w:bidi="ar"/>
        </w:rPr>
        <w:t xml:space="preserve"> one is for CSI compression</w:t>
      </w:r>
      <w:r>
        <w:rPr>
          <w:rFonts w:eastAsia="宋体" w:hint="eastAsia"/>
          <w:szCs w:val="20"/>
          <w:lang w:bidi="ar"/>
        </w:rPr>
        <w:t xml:space="preserve"> </w:t>
      </w:r>
      <w:r>
        <w:rPr>
          <w:rFonts w:eastAsia="宋体"/>
          <w:szCs w:val="20"/>
          <w:lang w:bidi="ar"/>
        </w:rPr>
        <w:t xml:space="preserve">and the </w:t>
      </w:r>
      <w:r>
        <w:rPr>
          <w:rFonts w:eastAsia="宋体" w:hint="eastAsia"/>
          <w:szCs w:val="20"/>
          <w:lang w:bidi="ar"/>
        </w:rPr>
        <w:t>latter</w:t>
      </w:r>
      <w:r>
        <w:rPr>
          <w:rFonts w:eastAsia="宋体"/>
          <w:szCs w:val="20"/>
          <w:lang w:bidi="ar"/>
        </w:rPr>
        <w:t xml:space="preserve"> one is to recover more accurate CSI for better MU operation in massive MIMO scenarios. However, how to train and collaborate the two-sided AI model is a key problem, which</w:t>
      </w:r>
      <w:r>
        <w:rPr>
          <w:rFonts w:eastAsia="宋体"/>
          <w:szCs w:val="20"/>
          <w:lang w:bidi="ar"/>
        </w:rPr>
        <w:t xml:space="preserve"> has</w:t>
      </w:r>
      <w:r>
        <w:rPr>
          <w:rFonts w:eastAsia="宋体"/>
          <w:szCs w:val="20"/>
          <w:lang w:bidi="ar"/>
        </w:rPr>
        <w:t xml:space="preserve"> impacts on the existing </w:t>
      </w:r>
      <w:r>
        <w:rPr>
          <w:rFonts w:eastAsia="宋体" w:hint="eastAsia"/>
          <w:szCs w:val="20"/>
          <w:lang w:bidi="ar"/>
        </w:rPr>
        <w:t xml:space="preserve">specifications. </w:t>
      </w:r>
      <w:r>
        <w:rPr>
          <w:rFonts w:eastAsia="宋体"/>
          <w:szCs w:val="20"/>
          <w:lang w:bidi="ar"/>
        </w:rPr>
        <w:t>The following progress about</w:t>
      </w:r>
      <w:r>
        <w:rPr>
          <w:rFonts w:eastAsia="宋体" w:hint="eastAsia"/>
          <w:szCs w:val="20"/>
          <w:lang w:bidi="ar"/>
        </w:rPr>
        <w:t xml:space="preserve"> </w:t>
      </w:r>
      <w:r>
        <w:rPr>
          <w:rFonts w:eastAsia="宋体"/>
          <w:szCs w:val="20"/>
          <w:lang w:bidi="ar"/>
        </w:rPr>
        <w:t xml:space="preserve">training collaborations has been </w:t>
      </w:r>
      <w:r>
        <w:rPr>
          <w:rFonts w:eastAsia="宋体" w:hint="eastAsia"/>
          <w:szCs w:val="20"/>
          <w:lang w:bidi="ar"/>
        </w:rPr>
        <w:t xml:space="preserve">reached in RAN 1#110 meeting </w:t>
      </w:r>
      <w:r>
        <w:rPr>
          <w:rFonts w:eastAsia="宋体"/>
          <w:szCs w:val="20"/>
          <w:lang w:bidi="ar"/>
        </w:rPr>
        <w:t>[</w:t>
      </w:r>
      <w:r>
        <w:rPr>
          <w:rFonts w:eastAsia="宋体" w:hint="eastAsia"/>
          <w:szCs w:val="20"/>
          <w:lang w:bidi="ar"/>
        </w:rPr>
        <w:t>4</w:t>
      </w:r>
      <w:r>
        <w:rPr>
          <w:rFonts w:eastAsia="宋体"/>
          <w:szCs w:val="20"/>
          <w:lang w:bidi="ar"/>
        </w:rPr>
        <w:t xml:space="preserve">] </w:t>
      </w:r>
      <w:r>
        <w:rPr>
          <w:rFonts w:eastAsia="宋体" w:hint="eastAsia"/>
          <w:szCs w:val="20"/>
          <w:lang w:bidi="ar"/>
        </w:rPr>
        <w:t>and RAN1#111 meeting</w:t>
      </w:r>
      <w:r>
        <w:rPr>
          <w:rFonts w:eastAsia="宋体"/>
          <w:szCs w:val="20"/>
          <w:lang w:bidi="a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E75D63">
        <w:trPr>
          <w:trHeight w:val="364"/>
          <w:jc w:val="center"/>
        </w:trPr>
        <w:tc>
          <w:tcPr>
            <w:tcW w:w="9576" w:type="dxa"/>
          </w:tcPr>
          <w:p w:rsidR="00E75D63" w:rsidRDefault="00671007">
            <w:pPr>
              <w:snapToGrid w:val="0"/>
              <w:spacing w:beforeLines="30" w:before="72" w:afterLines="30" w:after="72" w:line="288" w:lineRule="auto"/>
              <w:rPr>
                <w:rFonts w:eastAsia="等线"/>
                <w:b/>
                <w:bCs/>
                <w:u w:val="single"/>
              </w:rPr>
            </w:pPr>
            <w:r>
              <w:rPr>
                <w:rFonts w:eastAsia="等线" w:hint="eastAsia"/>
                <w:b/>
                <w:bCs/>
                <w:u w:val="single"/>
              </w:rPr>
              <w:t>Agreement:</w:t>
            </w:r>
          </w:p>
          <w:p w:rsidR="00E75D63" w:rsidRDefault="00671007">
            <w:pPr>
              <w:snapToGrid w:val="0"/>
              <w:spacing w:beforeLines="30" w:before="72" w:afterLines="30" w:after="72" w:line="288" w:lineRule="auto"/>
            </w:pPr>
            <w:r>
              <w:t>In CSI compression using two-sided model use case, the following AI/ML model training c</w:t>
            </w:r>
            <w:r>
              <w:t>ollaborations will be further studied:</w:t>
            </w:r>
          </w:p>
          <w:p w:rsidR="00E75D63" w:rsidRDefault="00671007">
            <w:pPr>
              <w:numPr>
                <w:ilvl w:val="0"/>
                <w:numId w:val="11"/>
              </w:numPr>
              <w:adjustRightInd w:val="0"/>
              <w:snapToGrid w:val="0"/>
              <w:spacing w:beforeLines="30" w:before="72" w:afterLines="30" w:after="72" w:line="288" w:lineRule="auto"/>
              <w:ind w:left="-119" w:firstLine="400"/>
              <w:jc w:val="both"/>
            </w:pPr>
            <w:r>
              <w:lastRenderedPageBreak/>
              <w:t>Type 1: Joint training of the two-sided model at a single side/entity, e.g., UE-sided or Network-sided.</w:t>
            </w:r>
          </w:p>
          <w:p w:rsidR="00E75D63" w:rsidRDefault="00671007">
            <w:pPr>
              <w:numPr>
                <w:ilvl w:val="0"/>
                <w:numId w:val="11"/>
              </w:numPr>
              <w:adjustRightInd w:val="0"/>
              <w:snapToGrid w:val="0"/>
              <w:spacing w:beforeLines="30" w:before="72" w:afterLines="30" w:after="72" w:line="288" w:lineRule="auto"/>
              <w:ind w:left="-119" w:firstLine="400"/>
              <w:jc w:val="both"/>
              <w:rPr>
                <w:rFonts w:eastAsia="Malgun Gothic"/>
              </w:rPr>
            </w:pPr>
            <w:r>
              <w:rPr>
                <w:rFonts w:eastAsia="Malgun Gothic"/>
              </w:rPr>
              <w:t xml:space="preserve">Type 2: </w:t>
            </w:r>
            <w:r>
              <w:t>Joint training of the two-sided model at network side and UE side, re</w:t>
            </w:r>
            <w:r>
              <w:rPr>
                <w:rFonts w:eastAsia="宋体" w:hint="eastAsia"/>
              </w:rPr>
              <w:t>s</w:t>
            </w:r>
            <w:r>
              <w:t>pectively</w:t>
            </w:r>
            <w:r>
              <w:rPr>
                <w:rFonts w:eastAsia="Malgun Gothic"/>
              </w:rPr>
              <w:t>.</w:t>
            </w:r>
          </w:p>
          <w:p w:rsidR="00E75D63" w:rsidRDefault="00671007">
            <w:pPr>
              <w:numPr>
                <w:ilvl w:val="0"/>
                <w:numId w:val="11"/>
              </w:numPr>
              <w:adjustRightInd w:val="0"/>
              <w:snapToGrid w:val="0"/>
              <w:spacing w:beforeLines="30" w:before="72" w:afterLines="30" w:after="72" w:line="288" w:lineRule="auto"/>
              <w:ind w:left="-119" w:firstLine="400"/>
              <w:jc w:val="both"/>
              <w:rPr>
                <w:rFonts w:eastAsia="Malgun Gothic"/>
              </w:rPr>
            </w:pPr>
            <w:r>
              <w:rPr>
                <w:rFonts w:eastAsia="Malgun Gothic"/>
              </w:rPr>
              <w:t xml:space="preserve">Type 3: </w:t>
            </w:r>
            <w:r>
              <w:t xml:space="preserve">Separate </w:t>
            </w:r>
            <w:r>
              <w:t>training at network side and UE side, where the UE-side CSI generation part and the network-side CSI reconstruction part are trained by UE side and network side, respectively.</w:t>
            </w:r>
          </w:p>
          <w:p w:rsidR="00E75D63" w:rsidRDefault="00671007">
            <w:pPr>
              <w:numPr>
                <w:ilvl w:val="0"/>
                <w:numId w:val="11"/>
              </w:numPr>
              <w:adjustRightInd w:val="0"/>
              <w:snapToGrid w:val="0"/>
              <w:spacing w:beforeLines="30" w:before="72" w:afterLines="30" w:after="72" w:line="288" w:lineRule="auto"/>
              <w:ind w:left="-119" w:firstLine="400"/>
              <w:jc w:val="both"/>
              <w:rPr>
                <w:rFonts w:eastAsia="Malgun Gothic"/>
              </w:rPr>
            </w:pPr>
            <w:r>
              <w:rPr>
                <w:rFonts w:eastAsia="Malgun Gothic"/>
              </w:rPr>
              <w:t xml:space="preserve">Note: Joint training means the generation model and reconstruction model should </w:t>
            </w:r>
            <w:r>
              <w:rPr>
                <w:rFonts w:eastAsia="Malgun Gothic"/>
              </w:rPr>
              <w:t>be trained in the same loop for forward propagation and backward propagation. Joint training could be done both at single node or across multiple nodes (e.g., through gradient exchange between nodes).</w:t>
            </w:r>
          </w:p>
          <w:p w:rsidR="00E75D63" w:rsidRDefault="00671007">
            <w:pPr>
              <w:numPr>
                <w:ilvl w:val="0"/>
                <w:numId w:val="11"/>
              </w:numPr>
              <w:adjustRightInd w:val="0"/>
              <w:snapToGrid w:val="0"/>
              <w:spacing w:beforeLines="30" w:before="72" w:afterLines="30" w:after="72" w:line="288" w:lineRule="auto"/>
              <w:ind w:left="-119" w:firstLine="400"/>
              <w:jc w:val="both"/>
              <w:rPr>
                <w:rFonts w:eastAsia="Malgun Gothic"/>
              </w:rPr>
            </w:pPr>
            <w:r>
              <w:rPr>
                <w:rFonts w:eastAsia="Malgun Gothic"/>
              </w:rPr>
              <w:t>Note: Separate training includes sequential training st</w:t>
            </w:r>
            <w:r>
              <w:rPr>
                <w:rFonts w:eastAsia="Malgun Gothic"/>
              </w:rPr>
              <w:t>arting with UE side training, or sequential training starting with NW side training [, or parallel training] at UE and NW</w:t>
            </w:r>
          </w:p>
          <w:p w:rsidR="00E75D63" w:rsidRDefault="00671007">
            <w:pPr>
              <w:numPr>
                <w:ilvl w:val="0"/>
                <w:numId w:val="11"/>
              </w:numPr>
              <w:adjustRightInd w:val="0"/>
              <w:snapToGrid w:val="0"/>
              <w:spacing w:beforeLines="30" w:before="72" w:afterLines="30" w:after="72" w:line="288" w:lineRule="auto"/>
              <w:ind w:left="-119" w:firstLine="400"/>
              <w:jc w:val="both"/>
            </w:pPr>
            <w:r>
              <w:rPr>
                <w:rFonts w:eastAsia="Malgun Gothic"/>
              </w:rPr>
              <w:t xml:space="preserve">Other collaboration types are not excluded. </w:t>
            </w:r>
          </w:p>
          <w:p w:rsidR="00E75D63" w:rsidRDefault="00671007">
            <w:pPr>
              <w:snapToGrid w:val="0"/>
              <w:spacing w:beforeLines="30" w:before="72" w:afterLines="30" w:after="72" w:line="288" w:lineRule="auto"/>
              <w:rPr>
                <w:b/>
                <w:bCs/>
                <w:u w:val="single"/>
              </w:rPr>
            </w:pPr>
            <w:r>
              <w:rPr>
                <w:rFonts w:hint="eastAsia"/>
                <w:b/>
                <w:bCs/>
                <w:u w:val="single"/>
              </w:rPr>
              <w:t>C</w:t>
            </w:r>
            <w:r>
              <w:rPr>
                <w:b/>
                <w:bCs/>
                <w:u w:val="single"/>
              </w:rPr>
              <w:t>onclusion</w:t>
            </w:r>
          </w:p>
          <w:p w:rsidR="00E75D63" w:rsidRDefault="00671007">
            <w:pPr>
              <w:numPr>
                <w:ilvl w:val="0"/>
                <w:numId w:val="11"/>
              </w:numPr>
              <w:adjustRightInd w:val="0"/>
              <w:snapToGrid w:val="0"/>
              <w:spacing w:beforeLines="30" w:before="72" w:afterLines="30" w:after="72" w:line="288" w:lineRule="auto"/>
              <w:ind w:left="-119" w:firstLine="400"/>
              <w:jc w:val="both"/>
            </w:pPr>
            <w:r>
              <w:t>In CSI compression using two-sided model use case, training collaboration type</w:t>
            </w:r>
            <w:r>
              <w:t xml:space="preserve"> 2 over the air interface for model training (not including model update) is deprioritized in R18 SI.</w:t>
            </w:r>
          </w:p>
        </w:tc>
      </w:tr>
    </w:tbl>
    <w:p w:rsidR="00E75D63" w:rsidRDefault="00671007">
      <w:pPr>
        <w:autoSpaceDE w:val="0"/>
        <w:autoSpaceDN w:val="0"/>
        <w:adjustRightInd w:val="0"/>
        <w:snapToGrid w:val="0"/>
        <w:spacing w:beforeLines="30" w:before="72" w:afterLines="30" w:after="72" w:line="288" w:lineRule="auto"/>
        <w:jc w:val="both"/>
      </w:pPr>
      <w:r>
        <w:rPr>
          <w:rFonts w:hint="eastAsia"/>
          <w:b/>
        </w:rPr>
        <w:lastRenderedPageBreak/>
        <w:t>Type 1: J</w:t>
      </w:r>
      <w:r>
        <w:rPr>
          <w:b/>
        </w:rPr>
        <w:t>oint training of the two-sided model at a single side/entity</w:t>
      </w:r>
    </w:p>
    <w:p w:rsidR="00E75D63" w:rsidRDefault="00671007">
      <w:pPr>
        <w:snapToGrid w:val="0"/>
        <w:spacing w:beforeLines="30" w:before="72" w:afterLines="30" w:after="72" w:line="288" w:lineRule="auto"/>
        <w:jc w:val="both"/>
        <w:rPr>
          <w:bCs/>
        </w:rPr>
      </w:pPr>
      <w:r>
        <w:rPr>
          <w:rFonts w:hint="eastAsia"/>
          <w:bCs/>
        </w:rPr>
        <w:t xml:space="preserve">For training Type 1, joint training of the two-sided model can be performed either at network side or UE side.  </w:t>
      </w:r>
    </w:p>
    <w:p w:rsidR="00E75D63" w:rsidRDefault="00671007">
      <w:pPr>
        <w:snapToGrid w:val="0"/>
        <w:spacing w:beforeLines="30" w:before="72" w:afterLines="30" w:after="72" w:line="288" w:lineRule="auto"/>
        <w:rPr>
          <w:b/>
          <w:u w:val="single"/>
        </w:rPr>
      </w:pPr>
      <w:r>
        <w:rPr>
          <w:b/>
          <w:u w:val="single"/>
        </w:rPr>
        <w:t xml:space="preserve">Joint training at </w:t>
      </w:r>
      <w:r>
        <w:rPr>
          <w:rFonts w:hint="eastAsia"/>
          <w:b/>
          <w:u w:val="single"/>
        </w:rPr>
        <w:t>n</w:t>
      </w:r>
      <w:r>
        <w:rPr>
          <w:b/>
          <w:u w:val="single"/>
        </w:rPr>
        <w:t>etwork side</w:t>
      </w:r>
    </w:p>
    <w:p w:rsidR="00E75D63" w:rsidRDefault="00671007">
      <w:pPr>
        <w:numPr>
          <w:ilvl w:val="0"/>
          <w:numId w:val="12"/>
        </w:numPr>
        <w:tabs>
          <w:tab w:val="clear" w:pos="-360"/>
          <w:tab w:val="left" w:pos="60"/>
        </w:tabs>
        <w:snapToGrid w:val="0"/>
        <w:spacing w:beforeLines="30" w:before="72" w:afterLines="30" w:after="72" w:line="288" w:lineRule="auto"/>
        <w:jc w:val="both"/>
      </w:pPr>
      <w:r>
        <w:t>Advantages on j</w:t>
      </w:r>
      <w:r>
        <w:rPr>
          <w:rFonts w:hint="eastAsia"/>
        </w:rPr>
        <w:t>oint</w:t>
      </w:r>
      <w:r>
        <w:t xml:space="preserve"> training at </w:t>
      </w:r>
      <w:r>
        <w:rPr>
          <w:rFonts w:hint="eastAsia"/>
        </w:rPr>
        <w:t>n</w:t>
      </w:r>
      <w:r>
        <w:t xml:space="preserve">etwork side: </w:t>
      </w:r>
    </w:p>
    <w:p w:rsidR="00E75D63" w:rsidRDefault="00671007">
      <w:pPr>
        <w:numPr>
          <w:ilvl w:val="1"/>
          <w:numId w:val="12"/>
        </w:numPr>
        <w:tabs>
          <w:tab w:val="clear" w:pos="-360"/>
          <w:tab w:val="left" w:pos="60"/>
        </w:tabs>
        <w:snapToGrid w:val="0"/>
        <w:spacing w:beforeLines="30" w:before="72" w:afterLines="30" w:after="72" w:line="288" w:lineRule="auto"/>
        <w:jc w:val="both"/>
      </w:pPr>
      <w:r>
        <w:t>Model performance: I</w:t>
      </w:r>
      <w:r>
        <w:rPr>
          <w:rFonts w:hint="eastAsia"/>
        </w:rPr>
        <w:t>t can achieve the optimal performance since t</w:t>
      </w:r>
      <w:r>
        <w:rPr>
          <w:rFonts w:hint="eastAsia"/>
        </w:rPr>
        <w:t xml:space="preserve">he CSI generation model and the CSI reconstruction model are jointly designed and trained at network side based on abundant data collected from commercial UEs. </w:t>
      </w:r>
    </w:p>
    <w:p w:rsidR="00E75D63" w:rsidRDefault="00671007">
      <w:pPr>
        <w:numPr>
          <w:ilvl w:val="1"/>
          <w:numId w:val="12"/>
        </w:numPr>
        <w:tabs>
          <w:tab w:val="clear" w:pos="-360"/>
          <w:tab w:val="left" w:pos="60"/>
        </w:tabs>
        <w:snapToGrid w:val="0"/>
        <w:spacing w:beforeLines="30" w:before="72" w:afterLines="30" w:after="72" w:line="288" w:lineRule="auto"/>
        <w:jc w:val="both"/>
      </w:pPr>
      <w:r>
        <w:rPr>
          <w:rFonts w:eastAsia="宋体"/>
        </w:rPr>
        <w:t>Multi-vendor operation: N</w:t>
      </w:r>
      <w:r>
        <w:rPr>
          <w:rFonts w:eastAsia="宋体" w:hint="eastAsia"/>
        </w:rPr>
        <w:t xml:space="preserve">etwork can train </w:t>
      </w:r>
      <w:r>
        <w:rPr>
          <w:rFonts w:hint="eastAsia"/>
        </w:rPr>
        <w:t>a</w:t>
      </w:r>
      <w:r>
        <w:t xml:space="preserve"> </w:t>
      </w:r>
      <w:r>
        <w:rPr>
          <w:rFonts w:hint="eastAsia"/>
        </w:rPr>
        <w:t>unified CSI reconstruction model (or cell/scenario-</w:t>
      </w:r>
      <w:r>
        <w:rPr>
          <w:rFonts w:hint="eastAsia"/>
        </w:rPr>
        <w:t xml:space="preserve">specific models) to adapt to multiple CSI generation models from different UE vendors. It avoids the problem of multi-vendor model pairing that network needs to maintain many pairs of UE-network specific models. </w:t>
      </w:r>
    </w:p>
    <w:p w:rsidR="00E75D63" w:rsidRDefault="00671007">
      <w:pPr>
        <w:numPr>
          <w:ilvl w:val="1"/>
          <w:numId w:val="12"/>
        </w:numPr>
        <w:tabs>
          <w:tab w:val="clear" w:pos="-360"/>
          <w:tab w:val="left" w:pos="60"/>
        </w:tabs>
        <w:snapToGrid w:val="0"/>
        <w:spacing w:beforeLines="30" w:before="72" w:afterLines="30" w:after="72" w:line="288" w:lineRule="auto"/>
        <w:jc w:val="both"/>
      </w:pPr>
      <w:r>
        <w:rPr>
          <w:rFonts w:eastAsia="宋体"/>
        </w:rPr>
        <w:t>Fast model iteration: N</w:t>
      </w:r>
      <w:r>
        <w:rPr>
          <w:rFonts w:eastAsia="宋体" w:hint="eastAsia"/>
        </w:rPr>
        <w:t xml:space="preserve">etwork can </w:t>
      </w:r>
      <w:r>
        <w:rPr>
          <w:rFonts w:eastAsia="宋体"/>
        </w:rPr>
        <w:t>re-develo</w:t>
      </w:r>
      <w:r>
        <w:rPr>
          <w:rFonts w:eastAsia="宋体"/>
        </w:rPr>
        <w:t>p/</w:t>
      </w:r>
      <w:r>
        <w:rPr>
          <w:rFonts w:eastAsia="宋体" w:hint="eastAsia"/>
        </w:rPr>
        <w:t xml:space="preserve">update/switch </w:t>
      </w:r>
      <w:r>
        <w:rPr>
          <w:rFonts w:eastAsia="宋体"/>
        </w:rPr>
        <w:t>the models</w:t>
      </w:r>
      <w:r>
        <w:rPr>
          <w:rFonts w:eastAsia="宋体" w:hint="eastAsia"/>
        </w:rPr>
        <w:t xml:space="preserve"> </w:t>
      </w:r>
      <w:r>
        <w:rPr>
          <w:rFonts w:eastAsia="宋体"/>
        </w:rPr>
        <w:t xml:space="preserve">to adapt </w:t>
      </w:r>
      <w:r>
        <w:rPr>
          <w:rFonts w:eastAsia="宋体" w:hint="eastAsia"/>
        </w:rPr>
        <w:t xml:space="preserve">to </w:t>
      </w:r>
      <w:r>
        <w:rPr>
          <w:rFonts w:eastAsia="宋体"/>
        </w:rPr>
        <w:t>channel variations</w:t>
      </w:r>
      <w:r>
        <w:rPr>
          <w:rFonts w:eastAsia="宋体" w:hint="eastAsia"/>
        </w:rPr>
        <w:t>.</w:t>
      </w:r>
    </w:p>
    <w:p w:rsidR="00E75D63" w:rsidRDefault="00671007">
      <w:pPr>
        <w:numPr>
          <w:ilvl w:val="0"/>
          <w:numId w:val="12"/>
        </w:numPr>
        <w:tabs>
          <w:tab w:val="clear" w:pos="-360"/>
          <w:tab w:val="left" w:pos="60"/>
        </w:tabs>
        <w:snapToGrid w:val="0"/>
        <w:spacing w:beforeLines="30" w:before="72" w:afterLines="30" w:after="72" w:line="288" w:lineRule="auto"/>
        <w:jc w:val="both"/>
      </w:pPr>
      <w:r>
        <w:t>Concerns on j</w:t>
      </w:r>
      <w:r>
        <w:rPr>
          <w:rFonts w:hint="eastAsia"/>
        </w:rPr>
        <w:t>oint</w:t>
      </w:r>
      <w:r>
        <w:t xml:space="preserve"> training at </w:t>
      </w:r>
      <w:r>
        <w:rPr>
          <w:rFonts w:hint="eastAsia"/>
        </w:rPr>
        <w:t>n</w:t>
      </w:r>
      <w:r>
        <w:t xml:space="preserve">etwork side: </w:t>
      </w:r>
    </w:p>
    <w:p w:rsidR="00E75D63" w:rsidRDefault="00671007">
      <w:pPr>
        <w:numPr>
          <w:ilvl w:val="1"/>
          <w:numId w:val="12"/>
        </w:numPr>
        <w:tabs>
          <w:tab w:val="clear" w:pos="-360"/>
          <w:tab w:val="left" w:pos="60"/>
        </w:tabs>
        <w:snapToGrid w:val="0"/>
        <w:spacing w:beforeLines="30" w:before="72" w:afterLines="30" w:after="72" w:line="288" w:lineRule="auto"/>
        <w:jc w:val="both"/>
      </w:pPr>
      <w:r>
        <w:rPr>
          <w:rFonts w:hint="eastAsia"/>
        </w:rPr>
        <w:t>Compatibility issue: Due to the fact that AI/ML model operation depends on the hardware/software capability, the AI/ML model trained at network side may</w:t>
      </w:r>
      <w:r>
        <w:rPr>
          <w:rFonts w:hint="eastAsia"/>
        </w:rPr>
        <w:t xml:space="preserve"> be not compatible with UE hardware/software platform, which results in the compiling failure of a</w:t>
      </w:r>
      <w:r>
        <w:t>n</w:t>
      </w:r>
      <w:r>
        <w:rPr>
          <w:rFonts w:hint="eastAsia"/>
        </w:rPr>
        <w:t xml:space="preserve"> unseen model delivered from network to UE. In addition, the computation capability/efficiency of network and UE may be mismatched, which results in computat</w:t>
      </w:r>
      <w:r>
        <w:rPr>
          <w:rFonts w:hint="eastAsia"/>
        </w:rPr>
        <w:t xml:space="preserve">ion efficiency degradation/inference delay increase or even operation failure.       </w:t>
      </w:r>
    </w:p>
    <w:p w:rsidR="00E75D63" w:rsidRDefault="00671007">
      <w:pPr>
        <w:numPr>
          <w:ilvl w:val="1"/>
          <w:numId w:val="12"/>
        </w:numPr>
        <w:tabs>
          <w:tab w:val="clear" w:pos="-360"/>
          <w:tab w:val="left" w:pos="60"/>
        </w:tabs>
        <w:snapToGrid w:val="0"/>
        <w:spacing w:beforeLines="30" w:before="72" w:afterLines="30" w:after="72" w:line="288" w:lineRule="auto"/>
        <w:jc w:val="both"/>
      </w:pPr>
      <w:r>
        <w:rPr>
          <w:rFonts w:hint="eastAsia"/>
        </w:rPr>
        <w:t xml:space="preserve">Model format alignment: UE may not identify the model format and compile the model delivered/transferred from network to UE, since the AI/ML model generation platform at </w:t>
      </w:r>
      <w:r>
        <w:rPr>
          <w:rFonts w:hint="eastAsia"/>
        </w:rPr>
        <w:t xml:space="preserve">network may be different from UE. Hence, the issue of the model format alignment needs to be solved. There are two separate types of model format are assumed from 3GPP perspective, which is open-format model and proprietary-format model, respectively. How </w:t>
      </w:r>
      <w:r>
        <w:rPr>
          <w:rFonts w:hint="eastAsia"/>
        </w:rPr>
        <w:t>to define 3GPP-specific model format needs further study, which would bring heavy workload across working groups.</w:t>
      </w:r>
    </w:p>
    <w:p w:rsidR="00E75D63" w:rsidRDefault="00671007">
      <w:pPr>
        <w:numPr>
          <w:ilvl w:val="1"/>
          <w:numId w:val="12"/>
        </w:numPr>
        <w:tabs>
          <w:tab w:val="clear" w:pos="-360"/>
          <w:tab w:val="left" w:pos="60"/>
        </w:tabs>
        <w:snapToGrid w:val="0"/>
        <w:spacing w:beforeLines="30" w:before="72" w:afterLines="30" w:after="72" w:line="288" w:lineRule="auto"/>
        <w:jc w:val="both"/>
      </w:pPr>
      <w:r>
        <w:rPr>
          <w:rFonts w:hint="eastAsia"/>
        </w:rPr>
        <w:t>Proprietary issue: The implementation of AI/ML models is basically a proprietary manner. When the trained model at network side is delivered t</w:t>
      </w:r>
      <w:r>
        <w:rPr>
          <w:rFonts w:hint="eastAsia"/>
        </w:rPr>
        <w:t xml:space="preserve">o UE, some proprietary information has to be inevitably disclosed to UE. Therefore, how to maintain the proprietary of AI/ML models needs further study. </w:t>
      </w:r>
    </w:p>
    <w:p w:rsidR="00E75D63" w:rsidRDefault="00671007">
      <w:pPr>
        <w:snapToGrid w:val="0"/>
        <w:spacing w:beforeLines="30" w:before="72" w:afterLines="30" w:after="72" w:line="288" w:lineRule="auto"/>
        <w:rPr>
          <w:b/>
          <w:u w:val="single"/>
        </w:rPr>
      </w:pPr>
      <w:r>
        <w:rPr>
          <w:b/>
          <w:u w:val="single"/>
        </w:rPr>
        <w:t xml:space="preserve">Joint training at </w:t>
      </w:r>
      <w:r>
        <w:rPr>
          <w:rFonts w:hint="eastAsia"/>
          <w:b/>
          <w:u w:val="single"/>
        </w:rPr>
        <w:t>UE</w:t>
      </w:r>
      <w:r>
        <w:rPr>
          <w:b/>
          <w:u w:val="single"/>
        </w:rPr>
        <w:t xml:space="preserve"> side</w:t>
      </w:r>
    </w:p>
    <w:p w:rsidR="00E75D63" w:rsidRDefault="00671007">
      <w:pPr>
        <w:numPr>
          <w:ilvl w:val="0"/>
          <w:numId w:val="12"/>
        </w:numPr>
        <w:tabs>
          <w:tab w:val="clear" w:pos="-360"/>
          <w:tab w:val="left" w:pos="60"/>
        </w:tabs>
        <w:snapToGrid w:val="0"/>
        <w:spacing w:beforeLines="30" w:before="72" w:afterLines="30" w:after="72" w:line="288" w:lineRule="auto"/>
        <w:jc w:val="both"/>
      </w:pPr>
      <w:r>
        <w:t>A</w:t>
      </w:r>
      <w:r>
        <w:rPr>
          <w:rFonts w:hint="eastAsia"/>
        </w:rPr>
        <w:t xml:space="preserve">dvantages </w:t>
      </w:r>
      <w:r>
        <w:t xml:space="preserve">on </w:t>
      </w:r>
      <w:r>
        <w:rPr>
          <w:rFonts w:hint="eastAsia"/>
        </w:rPr>
        <w:t>joint training</w:t>
      </w:r>
      <w:r>
        <w:t xml:space="preserve"> at </w:t>
      </w:r>
      <w:r>
        <w:rPr>
          <w:rFonts w:hint="eastAsia"/>
        </w:rPr>
        <w:t>UE</w:t>
      </w:r>
      <w:r>
        <w:t xml:space="preserve"> side: </w:t>
      </w:r>
    </w:p>
    <w:p w:rsidR="00E75D63" w:rsidRDefault="00671007">
      <w:pPr>
        <w:numPr>
          <w:ilvl w:val="1"/>
          <w:numId w:val="12"/>
        </w:numPr>
        <w:tabs>
          <w:tab w:val="clear" w:pos="-360"/>
          <w:tab w:val="left" w:pos="60"/>
        </w:tabs>
        <w:snapToGrid w:val="0"/>
        <w:spacing w:beforeLines="30" w:before="72" w:afterLines="30" w:after="72" w:line="288" w:lineRule="auto"/>
        <w:jc w:val="both"/>
      </w:pPr>
      <w:r>
        <w:rPr>
          <w:rFonts w:eastAsia="宋体" w:hint="eastAsia"/>
        </w:rPr>
        <w:lastRenderedPageBreak/>
        <w:t xml:space="preserve">UE can train </w:t>
      </w:r>
      <w:r>
        <w:rPr>
          <w:rFonts w:hint="eastAsia"/>
        </w:rPr>
        <w:t xml:space="preserve">a unified CSI generation model to adapt to multiple CSI reconstruction model from different NW vendors. It relieves the problem of multi-vendor model pairing that UE needs to store </w:t>
      </w:r>
      <w:r>
        <w:t xml:space="preserve">and deploy </w:t>
      </w:r>
      <w:r>
        <w:rPr>
          <w:rFonts w:hint="eastAsia"/>
        </w:rPr>
        <w:t xml:space="preserve">many pairs </w:t>
      </w:r>
      <w:r>
        <w:t>CSI generation</w:t>
      </w:r>
      <w:r>
        <w:rPr>
          <w:rFonts w:hint="eastAsia"/>
        </w:rPr>
        <w:t xml:space="preserve"> models. </w:t>
      </w:r>
    </w:p>
    <w:p w:rsidR="00E75D63" w:rsidRDefault="00671007">
      <w:pPr>
        <w:numPr>
          <w:ilvl w:val="0"/>
          <w:numId w:val="12"/>
        </w:numPr>
        <w:tabs>
          <w:tab w:val="clear" w:pos="-360"/>
          <w:tab w:val="left" w:pos="60"/>
        </w:tabs>
        <w:snapToGrid w:val="0"/>
        <w:spacing w:beforeLines="30" w:before="72" w:afterLines="30" w:after="72" w:line="288" w:lineRule="auto"/>
        <w:jc w:val="both"/>
      </w:pPr>
      <w:r>
        <w:t>Concerns on</w:t>
      </w:r>
      <w:r>
        <w:rPr>
          <w:rFonts w:hint="eastAsia"/>
        </w:rPr>
        <w:t xml:space="preserve"> joint</w:t>
      </w:r>
      <w:r>
        <w:t xml:space="preserve"> training at</w:t>
      </w:r>
      <w:r>
        <w:t xml:space="preserve"> </w:t>
      </w:r>
      <w:r>
        <w:rPr>
          <w:rFonts w:hint="eastAsia"/>
        </w:rPr>
        <w:t>UE</w:t>
      </w:r>
      <w:r>
        <w:t xml:space="preserve"> side: </w:t>
      </w:r>
    </w:p>
    <w:p w:rsidR="00E75D63" w:rsidRDefault="00671007">
      <w:pPr>
        <w:numPr>
          <w:ilvl w:val="1"/>
          <w:numId w:val="12"/>
        </w:numPr>
        <w:tabs>
          <w:tab w:val="clear" w:pos="-360"/>
          <w:tab w:val="left" w:pos="60"/>
        </w:tabs>
        <w:snapToGrid w:val="0"/>
        <w:spacing w:beforeLines="30" w:before="72" w:afterLines="30" w:after="72" w:line="288" w:lineRule="auto"/>
        <w:jc w:val="both"/>
      </w:pPr>
      <w:r>
        <w:rPr>
          <w:rFonts w:eastAsia="宋体" w:hint="eastAsia"/>
        </w:rPr>
        <w:t xml:space="preserve">The network performance may be constrained by the models trained at UE side, since the training dataset is UE vendor-specific. In addition, </w:t>
      </w:r>
      <w:r>
        <w:rPr>
          <w:rFonts w:hint="eastAsia"/>
        </w:rPr>
        <w:t xml:space="preserve">UE vendor-specific models may </w:t>
      </w:r>
      <w:r>
        <w:rPr>
          <w:rFonts w:eastAsia="宋体" w:hint="eastAsia"/>
        </w:rPr>
        <w:t>result in</w:t>
      </w:r>
      <w:r>
        <w:rPr>
          <w:rFonts w:hint="eastAsia"/>
        </w:rPr>
        <w:t xml:space="preserve"> a limited model generalization capability.</w:t>
      </w:r>
    </w:p>
    <w:p w:rsidR="00E75D63" w:rsidRDefault="00671007">
      <w:pPr>
        <w:numPr>
          <w:ilvl w:val="1"/>
          <w:numId w:val="12"/>
        </w:numPr>
        <w:tabs>
          <w:tab w:val="clear" w:pos="-360"/>
          <w:tab w:val="left" w:pos="60"/>
        </w:tabs>
        <w:snapToGrid w:val="0"/>
        <w:spacing w:beforeLines="30" w:before="72" w:afterLines="30" w:after="72" w:line="288" w:lineRule="auto"/>
        <w:jc w:val="both"/>
      </w:pPr>
      <w:r>
        <w:rPr>
          <w:rFonts w:eastAsia="宋体" w:hint="eastAsia"/>
        </w:rPr>
        <w:t>The network needs to s</w:t>
      </w:r>
      <w:r>
        <w:rPr>
          <w:rFonts w:eastAsia="宋体" w:hint="eastAsia"/>
        </w:rPr>
        <w:t>tore or operate many pairs of UE-specific models from multiple UE vendors, which results in huge computation and storage burden of network side.</w:t>
      </w:r>
    </w:p>
    <w:p w:rsidR="00E75D63" w:rsidRDefault="00671007">
      <w:pPr>
        <w:numPr>
          <w:ilvl w:val="1"/>
          <w:numId w:val="12"/>
        </w:numPr>
        <w:tabs>
          <w:tab w:val="clear" w:pos="-360"/>
          <w:tab w:val="left" w:pos="60"/>
        </w:tabs>
        <w:snapToGrid w:val="0"/>
        <w:spacing w:beforeLines="30" w:before="72" w:afterLines="30" w:after="72" w:line="288" w:lineRule="auto"/>
        <w:jc w:val="both"/>
      </w:pPr>
      <w:r>
        <w:rPr>
          <w:rFonts w:eastAsia="宋体" w:hint="eastAsia"/>
        </w:rPr>
        <w:t xml:space="preserve">Jointly training at UE side also faces the compatibility issue, model format </w:t>
      </w:r>
      <w:r>
        <w:rPr>
          <w:rFonts w:eastAsia="宋体"/>
        </w:rPr>
        <w:t>alignment</w:t>
      </w:r>
      <w:r>
        <w:rPr>
          <w:rFonts w:eastAsia="宋体" w:hint="eastAsia"/>
        </w:rPr>
        <w:t>, and model proprietary i</w:t>
      </w:r>
      <w:r>
        <w:rPr>
          <w:rFonts w:eastAsia="宋体" w:hint="eastAsia"/>
        </w:rPr>
        <w:t>ssue as analyzed in joint training at network side.</w:t>
      </w:r>
    </w:p>
    <w:p w:rsidR="00E75D63" w:rsidRDefault="00671007">
      <w:pPr>
        <w:snapToGrid w:val="0"/>
        <w:spacing w:beforeLines="30" w:before="72" w:afterLines="30" w:after="72" w:line="288" w:lineRule="auto"/>
        <w:jc w:val="both"/>
      </w:pPr>
      <w:r>
        <w:t>With above discussions</w:t>
      </w:r>
      <w:r>
        <w:rPr>
          <w:rFonts w:hint="eastAsia"/>
        </w:rPr>
        <w:t>, we propose to prioritize Type 1 joint training at network side as a starting point for further study. In addition, model transfer/delivery in training Type 1 would bring great spec</w:t>
      </w:r>
      <w:r>
        <w:rPr>
          <w:rFonts w:hint="eastAsia"/>
        </w:rPr>
        <w:t>ification impact, and this issue can be further discussed in Agenda 9.2.1.</w:t>
      </w:r>
      <w:r>
        <w:t xml:space="preserve"> </w:t>
      </w:r>
      <w:r>
        <w:rPr>
          <w:rFonts w:eastAsia="宋体" w:hint="eastAsia"/>
        </w:rPr>
        <w:t>Besides</w:t>
      </w:r>
      <w:r>
        <w:t xml:space="preserve">, from procedure and signaling point of view, the two cases should share as much commonality as possible. Therefore, we should further study whether study outcomes of Type 1 </w:t>
      </w:r>
      <w:r>
        <w:t xml:space="preserve">joint training at network side can be also applicable to Type 1 joint training at </w:t>
      </w:r>
      <w:r>
        <w:rPr>
          <w:rFonts w:eastAsia="宋体" w:hint="eastAsia"/>
        </w:rPr>
        <w:t>UE</w:t>
      </w:r>
      <w:r>
        <w:t xml:space="preserve"> side.</w:t>
      </w:r>
    </w:p>
    <w:p w:rsidR="00E75D63" w:rsidRDefault="00671007">
      <w:pPr>
        <w:snapToGrid w:val="0"/>
        <w:spacing w:beforeLines="30" w:before="72" w:afterLines="30" w:after="72" w:line="288" w:lineRule="auto"/>
        <w:jc w:val="both"/>
        <w:rPr>
          <w:i/>
          <w:iCs/>
        </w:rPr>
      </w:pPr>
      <w:r>
        <w:rPr>
          <w:rFonts w:hint="eastAsia"/>
          <w:b/>
          <w:i/>
        </w:rPr>
        <w:t>Proposal</w:t>
      </w:r>
      <w:r>
        <w:rPr>
          <w:b/>
          <w:i/>
        </w:rPr>
        <w:t xml:space="preserve"> </w:t>
      </w:r>
      <w:r>
        <w:rPr>
          <w:rFonts w:hint="eastAsia"/>
          <w:b/>
          <w:i/>
        </w:rPr>
        <w:t>1</w:t>
      </w:r>
      <w:r>
        <w:rPr>
          <w:i/>
        </w:rPr>
        <w:t>:</w:t>
      </w:r>
      <w:r>
        <w:rPr>
          <w:bCs/>
          <w:i/>
        </w:rPr>
        <w:t xml:space="preserve"> </w:t>
      </w:r>
      <w:r>
        <w:rPr>
          <w:rFonts w:hint="eastAsia"/>
          <w:i/>
          <w:iCs/>
        </w:rPr>
        <w:t>Prioritize Type 1 joint training at network side for further study</w:t>
      </w:r>
      <w:r>
        <w:rPr>
          <w:i/>
        </w:rPr>
        <w:t xml:space="preserve"> and</w:t>
      </w:r>
      <w:r>
        <w:rPr>
          <w:rFonts w:eastAsia="宋体" w:hint="eastAsia"/>
          <w:i/>
        </w:rPr>
        <w:t xml:space="preserve"> </w:t>
      </w:r>
      <w:r>
        <w:rPr>
          <w:rFonts w:hint="eastAsia"/>
          <w:bCs/>
          <w:i/>
        </w:rPr>
        <w:t xml:space="preserve">model transfer/delivery can be further discussed in </w:t>
      </w:r>
      <w:r>
        <w:rPr>
          <w:bCs/>
          <w:i/>
        </w:rPr>
        <w:t xml:space="preserve">agenda item </w:t>
      </w:r>
      <w:r>
        <w:rPr>
          <w:rFonts w:hint="eastAsia"/>
          <w:bCs/>
          <w:i/>
        </w:rPr>
        <w:t>9.2.1</w:t>
      </w:r>
      <w:r>
        <w:rPr>
          <w:rFonts w:hint="eastAsia"/>
          <w:i/>
          <w:iCs/>
        </w:rPr>
        <w:t>.</w:t>
      </w:r>
    </w:p>
    <w:p w:rsidR="00E75D63" w:rsidRDefault="00671007">
      <w:pPr>
        <w:autoSpaceDE w:val="0"/>
        <w:autoSpaceDN w:val="0"/>
        <w:adjustRightInd w:val="0"/>
        <w:snapToGrid w:val="0"/>
        <w:spacing w:beforeLines="30" w:before="72" w:afterLines="30" w:after="72" w:line="288" w:lineRule="auto"/>
        <w:jc w:val="both"/>
      </w:pPr>
      <w:bookmarkStart w:id="1" w:name="OLE_LINK3"/>
      <w:r>
        <w:rPr>
          <w:rFonts w:hint="eastAsia"/>
          <w:b/>
        </w:rPr>
        <w:t>Type 3: Sep</w:t>
      </w:r>
      <w:r>
        <w:rPr>
          <w:rFonts w:hint="eastAsia"/>
          <w:b/>
        </w:rPr>
        <w:t>arate training at network side and UE side, where the UE-side CSI generation part and the network-side CSI reconstruction part are trained by UE side and network side, respectively.</w:t>
      </w:r>
    </w:p>
    <w:p w:rsidR="00E75D63" w:rsidRDefault="00671007">
      <w:pPr>
        <w:snapToGrid w:val="0"/>
        <w:spacing w:beforeLines="30" w:before="72" w:afterLines="30" w:after="72" w:line="288" w:lineRule="auto"/>
        <w:jc w:val="both"/>
        <w:rPr>
          <w:bCs/>
        </w:rPr>
      </w:pPr>
      <w:r>
        <w:rPr>
          <w:rFonts w:hint="eastAsia"/>
          <w:bCs/>
        </w:rPr>
        <w:t>For training Type 3, sequential training of the two-sided model can be sta</w:t>
      </w:r>
      <w:r>
        <w:rPr>
          <w:rFonts w:hint="eastAsia"/>
          <w:bCs/>
        </w:rPr>
        <w:t xml:space="preserve">rted either at network side or UE side. </w:t>
      </w:r>
    </w:p>
    <w:p w:rsidR="00E75D63" w:rsidRDefault="00671007">
      <w:pPr>
        <w:snapToGrid w:val="0"/>
        <w:spacing w:beforeLines="30" w:before="72" w:afterLines="30" w:after="72" w:line="288" w:lineRule="auto"/>
        <w:rPr>
          <w:b/>
          <w:u w:val="single"/>
        </w:rPr>
      </w:pPr>
      <w:r>
        <w:rPr>
          <w:rFonts w:hint="eastAsia"/>
          <w:b/>
          <w:u w:val="single"/>
        </w:rPr>
        <w:t>NW-first training</w:t>
      </w:r>
    </w:p>
    <w:p w:rsidR="00E75D63" w:rsidRDefault="00671007">
      <w:pPr>
        <w:numPr>
          <w:ilvl w:val="0"/>
          <w:numId w:val="12"/>
        </w:numPr>
        <w:tabs>
          <w:tab w:val="clear" w:pos="-360"/>
          <w:tab w:val="left" w:pos="60"/>
        </w:tabs>
        <w:snapToGrid w:val="0"/>
        <w:spacing w:beforeLines="30" w:before="72" w:afterLines="30" w:after="72" w:line="288" w:lineRule="auto"/>
        <w:jc w:val="both"/>
      </w:pPr>
      <w:r>
        <w:t xml:space="preserve">Advantages on </w:t>
      </w:r>
      <w:proofErr w:type="spellStart"/>
      <w:r>
        <w:t>gNB</w:t>
      </w:r>
      <w:proofErr w:type="spellEnd"/>
      <w:r>
        <w:t xml:space="preserve">-first training: </w:t>
      </w:r>
    </w:p>
    <w:p w:rsidR="00E75D63" w:rsidRDefault="00671007">
      <w:pPr>
        <w:numPr>
          <w:ilvl w:val="1"/>
          <w:numId w:val="12"/>
        </w:numPr>
        <w:tabs>
          <w:tab w:val="clear" w:pos="-360"/>
          <w:tab w:val="left" w:pos="60"/>
        </w:tabs>
        <w:snapToGrid w:val="0"/>
        <w:spacing w:beforeLines="30" w:before="72" w:afterLines="30" w:after="72" w:line="288" w:lineRule="auto"/>
        <w:jc w:val="both"/>
      </w:pPr>
      <w:r>
        <w:t>N</w:t>
      </w:r>
      <w:r>
        <w:rPr>
          <w:rFonts w:hint="eastAsia"/>
        </w:rPr>
        <w:t xml:space="preserve">W-first training achieves the </w:t>
      </w:r>
      <w:r>
        <w:t>similar</w:t>
      </w:r>
      <w:r>
        <w:rPr>
          <w:rFonts w:hint="eastAsia"/>
        </w:rPr>
        <w:t xml:space="preserve"> performance as training Type 1, where the results are evaluated in our companion contribution [2]. </w:t>
      </w:r>
    </w:p>
    <w:p w:rsidR="00E75D63" w:rsidRDefault="00671007">
      <w:pPr>
        <w:numPr>
          <w:ilvl w:val="1"/>
          <w:numId w:val="12"/>
        </w:numPr>
        <w:tabs>
          <w:tab w:val="clear" w:pos="-360"/>
          <w:tab w:val="left" w:pos="60"/>
        </w:tabs>
        <w:snapToGrid w:val="0"/>
        <w:spacing w:beforeLines="30" w:before="72" w:afterLines="30" w:after="72" w:line="288" w:lineRule="auto"/>
        <w:jc w:val="both"/>
      </w:pPr>
      <w:r>
        <w:rPr>
          <w:rFonts w:eastAsia="宋体"/>
        </w:rPr>
        <w:t>N</w:t>
      </w:r>
      <w:r>
        <w:rPr>
          <w:rFonts w:eastAsia="宋体" w:hint="eastAsia"/>
        </w:rPr>
        <w:t xml:space="preserve">etwork can train </w:t>
      </w:r>
      <w:r>
        <w:rPr>
          <w:rFonts w:hint="eastAsia"/>
        </w:rPr>
        <w:t>a unified CSI reconstruction model to adapt to multiple CSI generation models from different UE vendors. There can be acceptable recovery performance among the CSI generation models with different model structures, which are well-designed and trained based</w:t>
      </w:r>
      <w:r>
        <w:rPr>
          <w:rFonts w:hint="eastAsia"/>
        </w:rPr>
        <w:t xml:space="preserve"> on the common sharing dataset.      </w:t>
      </w:r>
    </w:p>
    <w:p w:rsidR="00E75D63" w:rsidRDefault="00671007">
      <w:pPr>
        <w:numPr>
          <w:ilvl w:val="1"/>
          <w:numId w:val="12"/>
        </w:numPr>
        <w:tabs>
          <w:tab w:val="clear" w:pos="-360"/>
          <w:tab w:val="left" w:pos="60"/>
        </w:tabs>
        <w:snapToGrid w:val="0"/>
        <w:spacing w:beforeLines="30" w:before="72" w:afterLines="30" w:after="72" w:line="288" w:lineRule="auto"/>
        <w:jc w:val="both"/>
      </w:pPr>
      <w:r>
        <w:rPr>
          <w:rFonts w:eastAsia="宋体"/>
        </w:rPr>
        <w:t>M</w:t>
      </w:r>
      <w:r>
        <w:rPr>
          <w:rFonts w:eastAsia="宋体" w:hint="eastAsia"/>
        </w:rPr>
        <w:t xml:space="preserve">odel incompatibility and model format misalignment issue can be avoided since the CSI generation model and </w:t>
      </w:r>
      <w:r>
        <w:rPr>
          <w:rFonts w:eastAsia="宋体"/>
        </w:rPr>
        <w:t xml:space="preserve">the </w:t>
      </w:r>
      <w:r>
        <w:rPr>
          <w:rFonts w:eastAsia="宋体" w:hint="eastAsia"/>
        </w:rPr>
        <w:t xml:space="preserve">CSI reconstruction model are trained separately based on its own hardware/software platform and model format. </w:t>
      </w:r>
    </w:p>
    <w:p w:rsidR="00E75D63" w:rsidRDefault="00671007">
      <w:pPr>
        <w:numPr>
          <w:ilvl w:val="1"/>
          <w:numId w:val="12"/>
        </w:numPr>
        <w:tabs>
          <w:tab w:val="clear" w:pos="-360"/>
          <w:tab w:val="left" w:pos="60"/>
        </w:tabs>
        <w:snapToGrid w:val="0"/>
        <w:spacing w:beforeLines="30" w:before="72" w:afterLines="30" w:after="72" w:line="288" w:lineRule="auto"/>
        <w:jc w:val="both"/>
      </w:pPr>
      <w:r>
        <w:rPr>
          <w:rFonts w:eastAsia="宋体"/>
        </w:rPr>
        <w:t>M</w:t>
      </w:r>
      <w:r>
        <w:rPr>
          <w:rFonts w:eastAsia="宋体" w:hint="eastAsia"/>
        </w:rPr>
        <w:t>odel proprietary can be guaranteed since the CSI generation model and CSI reconstruction model are trained separately at UE side and network sid</w:t>
      </w:r>
      <w:r>
        <w:rPr>
          <w:rFonts w:eastAsia="宋体" w:hint="eastAsia"/>
        </w:rPr>
        <w:t>e, hence model delivery/transfer between network and UE is not needed.</w:t>
      </w:r>
    </w:p>
    <w:p w:rsidR="00E75D63" w:rsidRDefault="00671007">
      <w:pPr>
        <w:numPr>
          <w:ilvl w:val="0"/>
          <w:numId w:val="12"/>
        </w:numPr>
        <w:tabs>
          <w:tab w:val="clear" w:pos="-360"/>
          <w:tab w:val="left" w:pos="60"/>
        </w:tabs>
        <w:snapToGrid w:val="0"/>
        <w:spacing w:beforeLines="30" w:before="72" w:afterLines="30" w:after="72" w:line="288" w:lineRule="auto"/>
        <w:jc w:val="both"/>
      </w:pPr>
      <w:r>
        <w:t xml:space="preserve">Concerns on </w:t>
      </w:r>
      <w:r>
        <w:rPr>
          <w:rFonts w:hint="eastAsia"/>
        </w:rPr>
        <w:t>NW-first training</w:t>
      </w:r>
      <w:r>
        <w:t>:</w:t>
      </w:r>
    </w:p>
    <w:p w:rsidR="00E75D63" w:rsidRDefault="00671007">
      <w:pPr>
        <w:numPr>
          <w:ilvl w:val="1"/>
          <w:numId w:val="12"/>
        </w:numPr>
        <w:tabs>
          <w:tab w:val="clear" w:pos="-360"/>
          <w:tab w:val="left" w:pos="60"/>
        </w:tabs>
        <w:snapToGrid w:val="0"/>
        <w:spacing w:beforeLines="30" w:before="72" w:afterLines="30" w:after="72" w:line="288" w:lineRule="auto"/>
        <w:jc w:val="both"/>
      </w:pPr>
      <w:r>
        <w:t>Model</w:t>
      </w:r>
      <w:r>
        <w:rPr>
          <w:rFonts w:hint="eastAsia"/>
        </w:rPr>
        <w:t xml:space="preserve"> performance </w:t>
      </w:r>
      <w:r>
        <w:t>loss due</w:t>
      </w:r>
      <w:r>
        <w:rPr>
          <w:rFonts w:hint="eastAsia"/>
        </w:rPr>
        <w:t xml:space="preserve"> </w:t>
      </w:r>
      <w:r>
        <w:rPr>
          <w:rFonts w:eastAsia="宋体" w:hint="eastAsia"/>
        </w:rPr>
        <w:t xml:space="preserve">to </w:t>
      </w:r>
      <w:r>
        <w:rPr>
          <w:rFonts w:hint="eastAsia"/>
        </w:rPr>
        <w:t>the</w:t>
      </w:r>
      <w:r>
        <w:t xml:space="preserve"> large differences on model structure between</w:t>
      </w:r>
      <w:r>
        <w:rPr>
          <w:rFonts w:hint="eastAsia"/>
        </w:rPr>
        <w:t xml:space="preserve"> UE-sided CSI </w:t>
      </w:r>
      <w:r>
        <w:rPr>
          <w:rFonts w:eastAsia="宋体" w:hint="eastAsia"/>
        </w:rPr>
        <w:t xml:space="preserve">generation part </w:t>
      </w:r>
      <w:r>
        <w:t xml:space="preserve">and </w:t>
      </w:r>
      <w:r>
        <w:rPr>
          <w:rFonts w:hint="eastAsia"/>
        </w:rPr>
        <w:t>NW-side</w:t>
      </w:r>
      <w:r>
        <w:rPr>
          <w:rFonts w:eastAsia="宋体" w:hint="eastAsia"/>
        </w:rPr>
        <w:t>d</w:t>
      </w:r>
      <w:r>
        <w:rPr>
          <w:rFonts w:hint="eastAsia"/>
        </w:rPr>
        <w:t xml:space="preserve"> CSI generation part. For example,</w:t>
      </w:r>
      <w:r>
        <w:rPr>
          <w:rFonts w:hint="eastAsia"/>
        </w:rPr>
        <w:t xml:space="preserve"> if UE trains a lightweight CSI generation model to adapt to the NW-sided reconstruction model, the output of CSI generation part</w:t>
      </w:r>
      <w:r>
        <w:t xml:space="preserve"> doesn’t </w:t>
      </w:r>
      <w:r>
        <w:rPr>
          <w:rFonts w:eastAsia="宋体" w:hint="eastAsia"/>
        </w:rPr>
        <w:t xml:space="preserve">obey </w:t>
      </w:r>
      <w:r>
        <w:t>the same data distribution as delivered dataset</w:t>
      </w:r>
      <w:r>
        <w:rPr>
          <w:rFonts w:hint="eastAsia"/>
        </w:rPr>
        <w:t>.</w:t>
      </w:r>
    </w:p>
    <w:p w:rsidR="00E75D63" w:rsidRDefault="00671007">
      <w:pPr>
        <w:numPr>
          <w:ilvl w:val="1"/>
          <w:numId w:val="12"/>
        </w:numPr>
        <w:tabs>
          <w:tab w:val="clear" w:pos="-360"/>
          <w:tab w:val="left" w:pos="60"/>
        </w:tabs>
        <w:snapToGrid w:val="0"/>
        <w:spacing w:beforeLines="30" w:before="72" w:afterLines="30" w:after="72" w:line="288" w:lineRule="auto"/>
        <w:jc w:val="both"/>
      </w:pPr>
      <w:r>
        <w:rPr>
          <w:rFonts w:hint="eastAsia"/>
        </w:rPr>
        <w:lastRenderedPageBreak/>
        <w:t>NW-first training involves the labels and intermediate results s</w:t>
      </w:r>
      <w:r>
        <w:rPr>
          <w:rFonts w:hint="eastAsia"/>
        </w:rPr>
        <w:t xml:space="preserve">haring from NW to UE, which needs high resolution of data quantization method to guarantee the dataset accuracy. Hence, the large overhead of sharing dataset is a key issue to be studied. </w:t>
      </w:r>
    </w:p>
    <w:p w:rsidR="00E75D63" w:rsidRDefault="00671007">
      <w:pPr>
        <w:snapToGrid w:val="0"/>
        <w:spacing w:beforeLines="30" w:before="72" w:afterLines="30" w:after="72" w:line="288" w:lineRule="auto"/>
        <w:rPr>
          <w:b/>
          <w:u w:val="single"/>
        </w:rPr>
      </w:pPr>
      <w:r>
        <w:rPr>
          <w:rFonts w:hint="eastAsia"/>
          <w:b/>
          <w:u w:val="single"/>
        </w:rPr>
        <w:t xml:space="preserve">UE-first training </w:t>
      </w:r>
    </w:p>
    <w:p w:rsidR="00E75D63" w:rsidRDefault="00671007">
      <w:pPr>
        <w:snapToGrid w:val="0"/>
        <w:spacing w:beforeLines="30" w:before="72" w:afterLines="30" w:after="72" w:line="288" w:lineRule="auto"/>
      </w:pPr>
      <w:r>
        <w:rPr>
          <w:rFonts w:hint="eastAsia"/>
        </w:rPr>
        <w:t>UE-first training</w:t>
      </w:r>
      <w:r>
        <w:t xml:space="preserve"> </w:t>
      </w:r>
      <w:r>
        <w:rPr>
          <w:rFonts w:hint="eastAsia"/>
        </w:rPr>
        <w:t>is a symmetric way to the NW-f</w:t>
      </w:r>
      <w:r>
        <w:rPr>
          <w:rFonts w:hint="eastAsia"/>
        </w:rPr>
        <w:t xml:space="preserve">irst training, i.e. sequential training started at UE side. </w:t>
      </w:r>
    </w:p>
    <w:p w:rsidR="00E75D63" w:rsidRDefault="00671007">
      <w:pPr>
        <w:numPr>
          <w:ilvl w:val="0"/>
          <w:numId w:val="12"/>
        </w:numPr>
        <w:tabs>
          <w:tab w:val="clear" w:pos="-360"/>
          <w:tab w:val="left" w:pos="60"/>
        </w:tabs>
        <w:snapToGrid w:val="0"/>
        <w:spacing w:beforeLines="30" w:before="72" w:afterLines="30" w:after="72" w:line="288" w:lineRule="auto"/>
        <w:jc w:val="both"/>
      </w:pPr>
      <w:r>
        <w:t xml:space="preserve">Advantages on UE-first training: </w:t>
      </w:r>
    </w:p>
    <w:p w:rsidR="00E75D63" w:rsidRDefault="00671007">
      <w:pPr>
        <w:numPr>
          <w:ilvl w:val="1"/>
          <w:numId w:val="12"/>
        </w:numPr>
        <w:tabs>
          <w:tab w:val="clear" w:pos="-360"/>
          <w:tab w:val="left" w:pos="60"/>
        </w:tabs>
        <w:snapToGrid w:val="0"/>
        <w:spacing w:beforeLines="30" w:before="72" w:afterLines="30" w:after="72" w:line="288" w:lineRule="auto"/>
        <w:jc w:val="both"/>
      </w:pPr>
      <w:r>
        <w:rPr>
          <w:rFonts w:eastAsia="宋体" w:hint="eastAsia"/>
        </w:rPr>
        <w:t>Similar to NW-first training, UE-first training can avoid</w:t>
      </w:r>
      <w:r>
        <w:rPr>
          <w:rFonts w:hint="eastAsia"/>
        </w:rPr>
        <w:t xml:space="preserve"> the model incompatibility issue and model format misalignment issue due to separate training at UE and </w:t>
      </w:r>
      <w:r>
        <w:rPr>
          <w:rFonts w:hint="eastAsia"/>
        </w:rPr>
        <w:t>NW, respectively. In addition, model proprietary can be maintained by UE-first training.</w:t>
      </w:r>
    </w:p>
    <w:p w:rsidR="00E75D63" w:rsidRDefault="00671007">
      <w:pPr>
        <w:numPr>
          <w:ilvl w:val="1"/>
          <w:numId w:val="12"/>
        </w:numPr>
        <w:tabs>
          <w:tab w:val="clear" w:pos="-360"/>
          <w:tab w:val="left" w:pos="60"/>
        </w:tabs>
        <w:snapToGrid w:val="0"/>
        <w:spacing w:beforeLines="30" w:before="72" w:afterLines="30" w:after="72" w:line="288" w:lineRule="auto"/>
        <w:jc w:val="both"/>
      </w:pPr>
      <w:r>
        <w:rPr>
          <w:rFonts w:eastAsia="宋体" w:hint="eastAsia"/>
        </w:rPr>
        <w:t xml:space="preserve">UE can train </w:t>
      </w:r>
      <w:r>
        <w:rPr>
          <w:rFonts w:hint="eastAsia"/>
        </w:rPr>
        <w:t xml:space="preserve">a unified CSI generation model to adapt to multiple CSI reconstruction models from different NW vendors based on the sharing dataset from UE to NW.  </w:t>
      </w:r>
    </w:p>
    <w:p w:rsidR="00E75D63" w:rsidRDefault="00671007">
      <w:pPr>
        <w:numPr>
          <w:ilvl w:val="0"/>
          <w:numId w:val="12"/>
        </w:numPr>
        <w:tabs>
          <w:tab w:val="clear" w:pos="-360"/>
          <w:tab w:val="left" w:pos="60"/>
        </w:tabs>
        <w:snapToGrid w:val="0"/>
        <w:spacing w:beforeLines="30" w:before="72" w:afterLines="30" w:after="72" w:line="288" w:lineRule="auto"/>
        <w:jc w:val="both"/>
      </w:pPr>
      <w:r>
        <w:rPr>
          <w:rFonts w:eastAsia="宋体" w:hint="eastAsia"/>
        </w:rPr>
        <w:t>Conc</w:t>
      </w:r>
      <w:r>
        <w:rPr>
          <w:rFonts w:eastAsia="宋体" w:hint="eastAsia"/>
        </w:rPr>
        <w:t>erns</w:t>
      </w:r>
      <w:r>
        <w:t xml:space="preserve"> on UE-first training: </w:t>
      </w:r>
    </w:p>
    <w:p w:rsidR="00E75D63" w:rsidRDefault="00671007">
      <w:pPr>
        <w:numPr>
          <w:ilvl w:val="1"/>
          <w:numId w:val="12"/>
        </w:numPr>
        <w:tabs>
          <w:tab w:val="clear" w:pos="-360"/>
          <w:tab w:val="left" w:pos="60"/>
        </w:tabs>
        <w:snapToGrid w:val="0"/>
        <w:spacing w:beforeLines="30" w:before="72" w:afterLines="30" w:after="72" w:line="288" w:lineRule="auto"/>
        <w:jc w:val="both"/>
        <w:rPr>
          <w:rFonts w:eastAsia="宋体"/>
        </w:rPr>
      </w:pPr>
      <w:r>
        <w:rPr>
          <w:rFonts w:eastAsia="宋体" w:hint="eastAsia"/>
        </w:rPr>
        <w:t>UE-first training incurs the performance degradation compared with training Type 1 and NW-first Type 3. In our companion contribution [2], the evaluation results show that there is minor margin (~1%) between the performance of t</w:t>
      </w:r>
      <w:r>
        <w:rPr>
          <w:rFonts w:eastAsia="宋体" w:hint="eastAsia"/>
        </w:rPr>
        <w:t>he UE-first training and the performance of both training Type 1 and NW-first training. In addition, the system performance suffers from the NW-sided CSI reconstruction model design when the structure of CSI reconstruction part at NW has a big difference f</w:t>
      </w:r>
      <w:r>
        <w:rPr>
          <w:rFonts w:eastAsia="宋体" w:hint="eastAsia"/>
        </w:rPr>
        <w:t>rom the UE-sided CSI reconstruction part.</w:t>
      </w:r>
    </w:p>
    <w:p w:rsidR="00E75D63" w:rsidRDefault="00671007">
      <w:pPr>
        <w:numPr>
          <w:ilvl w:val="1"/>
          <w:numId w:val="12"/>
        </w:numPr>
        <w:tabs>
          <w:tab w:val="clear" w:pos="-360"/>
          <w:tab w:val="left" w:pos="60"/>
        </w:tabs>
        <w:snapToGrid w:val="0"/>
        <w:spacing w:beforeLines="30" w:before="72" w:afterLines="30" w:after="72" w:line="288" w:lineRule="auto"/>
        <w:jc w:val="both"/>
      </w:pPr>
      <w:r>
        <w:rPr>
          <w:rFonts w:eastAsia="宋体" w:hint="eastAsia"/>
        </w:rPr>
        <w:t>The network has to train multiple AI/ML models based on multiple shared dataset from different UE vendors, respectively, which would impose storage burden for NW. Besides, the dataset collected by UE side may not m</w:t>
      </w:r>
      <w:r>
        <w:rPr>
          <w:rFonts w:eastAsia="宋体" w:hint="eastAsia"/>
        </w:rPr>
        <w:t xml:space="preserve">atch the channel scenarios at NW side and the quality of the shared dataset from different UE vendors may vary greatly, which may cause certain network performance degradation.  </w:t>
      </w:r>
    </w:p>
    <w:p w:rsidR="00E75D63" w:rsidRDefault="00671007">
      <w:pPr>
        <w:snapToGrid w:val="0"/>
        <w:spacing w:beforeLines="30" w:before="72" w:afterLines="30" w:after="72" w:line="288" w:lineRule="auto"/>
        <w:jc w:val="both"/>
      </w:pPr>
      <w:r>
        <w:t xml:space="preserve">With above discussions, </w:t>
      </w:r>
      <w:r>
        <w:rPr>
          <w:rFonts w:hint="eastAsia"/>
        </w:rPr>
        <w:t xml:space="preserve">we propose to prioritize Type 3 NW-first training as </w:t>
      </w:r>
      <w:r>
        <w:rPr>
          <w:rFonts w:hint="eastAsia"/>
        </w:rPr>
        <w:t>a starting point for further study. To our understanding, dataset used for the model training at the other side/entity may have some specification impact, which needs further discussion in this agenda.</w:t>
      </w:r>
      <w:r>
        <w:t xml:space="preserve"> In addition, from procedure and signaling point of vie</w:t>
      </w:r>
      <w:r>
        <w:t xml:space="preserve">w, the two cases should share as much commonality as possible. Therefore, we should further study whether study outcomes of </w:t>
      </w:r>
      <w:r>
        <w:rPr>
          <w:rFonts w:eastAsia="宋体" w:hint="eastAsia"/>
        </w:rPr>
        <w:t>NW</w:t>
      </w:r>
      <w:r>
        <w:t>-first training can be also applicable to UE-first training.</w:t>
      </w:r>
      <w:r>
        <w:rPr>
          <w:rFonts w:hint="eastAsia"/>
        </w:rPr>
        <w:t xml:space="preserve">    </w:t>
      </w:r>
    </w:p>
    <w:p w:rsidR="00E75D63" w:rsidRDefault="00671007">
      <w:pPr>
        <w:adjustRightInd w:val="0"/>
        <w:snapToGrid w:val="0"/>
        <w:spacing w:beforeLines="30" w:before="72" w:afterLines="30" w:after="72" w:line="288" w:lineRule="auto"/>
        <w:jc w:val="both"/>
        <w:rPr>
          <w:i/>
          <w:iCs/>
        </w:rPr>
      </w:pPr>
      <w:r>
        <w:rPr>
          <w:rFonts w:eastAsia="微软雅黑" w:hint="eastAsia"/>
          <w:b/>
          <w:bCs/>
          <w:i/>
          <w:iCs/>
        </w:rPr>
        <w:t xml:space="preserve">Proposal </w:t>
      </w:r>
      <w:r>
        <w:rPr>
          <w:rFonts w:eastAsia="微软雅黑" w:hint="eastAsia"/>
          <w:b/>
          <w:bCs/>
          <w:i/>
          <w:iCs/>
        </w:rPr>
        <w:t>2</w:t>
      </w:r>
      <w:r>
        <w:rPr>
          <w:rFonts w:eastAsia="微软雅黑" w:hint="eastAsia"/>
          <w:b/>
          <w:bCs/>
          <w:i/>
          <w:iCs/>
        </w:rPr>
        <w:t xml:space="preserve">: </w:t>
      </w:r>
      <w:r>
        <w:rPr>
          <w:rFonts w:eastAsia="微软雅黑" w:hint="eastAsia"/>
          <w:i/>
          <w:iCs/>
        </w:rPr>
        <w:t>For training Type 3, p</w:t>
      </w:r>
      <w:r>
        <w:rPr>
          <w:rFonts w:hint="eastAsia"/>
          <w:i/>
          <w:iCs/>
        </w:rPr>
        <w:t xml:space="preserve">rioritize NW-first training as a starting point for further study. </w:t>
      </w:r>
    </w:p>
    <w:p w:rsidR="00E75D63" w:rsidRDefault="00671007">
      <w:pPr>
        <w:snapToGrid w:val="0"/>
        <w:spacing w:beforeLines="30" w:before="72" w:afterLines="30" w:after="72" w:line="288" w:lineRule="auto"/>
        <w:jc w:val="both"/>
        <w:rPr>
          <w:i/>
          <w:iCs/>
        </w:rPr>
      </w:pPr>
      <w:r>
        <w:rPr>
          <w:rFonts w:eastAsia="微软雅黑" w:hint="eastAsia"/>
          <w:b/>
          <w:bCs/>
          <w:i/>
          <w:iCs/>
        </w:rPr>
        <w:t xml:space="preserve">Proposal </w:t>
      </w:r>
      <w:r>
        <w:rPr>
          <w:rFonts w:eastAsia="微软雅黑" w:hint="eastAsia"/>
          <w:b/>
          <w:bCs/>
          <w:i/>
          <w:iCs/>
        </w:rPr>
        <w:t>3</w:t>
      </w:r>
      <w:r>
        <w:rPr>
          <w:rFonts w:eastAsia="微软雅黑" w:hint="eastAsia"/>
          <w:b/>
          <w:bCs/>
          <w:i/>
          <w:iCs/>
        </w:rPr>
        <w:t xml:space="preserve">: </w:t>
      </w:r>
      <w:r>
        <w:rPr>
          <w:rFonts w:eastAsia="微软雅黑" w:hint="eastAsia"/>
          <w:i/>
          <w:iCs/>
        </w:rPr>
        <w:t xml:space="preserve">For training Type 3, further study potential specification impact on the </w:t>
      </w:r>
      <w:r>
        <w:rPr>
          <w:rFonts w:hint="eastAsia"/>
          <w:i/>
          <w:iCs/>
        </w:rPr>
        <w:t xml:space="preserve">dataset used for the model training at the other side/entity. </w:t>
      </w:r>
    </w:p>
    <w:bookmarkEnd w:id="1"/>
    <w:p w:rsidR="00E75D63" w:rsidRDefault="00671007">
      <w:pPr>
        <w:numPr>
          <w:ilvl w:val="1"/>
          <w:numId w:val="9"/>
        </w:numPr>
        <w:adjustRightInd w:val="0"/>
        <w:snapToGrid w:val="0"/>
        <w:spacing w:beforeLines="30" w:before="72" w:afterLines="30" w:after="72" w:line="288" w:lineRule="auto"/>
        <w:jc w:val="both"/>
        <w:outlineLvl w:val="2"/>
        <w:rPr>
          <w:rFonts w:eastAsia="宋体"/>
          <w:b/>
          <w:bCs/>
          <w:sz w:val="22"/>
          <w:lang w:bidi="ar"/>
        </w:rPr>
      </w:pPr>
      <w:r>
        <w:rPr>
          <w:rFonts w:eastAsia="宋体" w:hint="eastAsia"/>
          <w:b/>
          <w:bCs/>
          <w:sz w:val="22"/>
          <w:lang w:bidi="ar"/>
        </w:rPr>
        <w:t>Data collection</w:t>
      </w:r>
    </w:p>
    <w:p w:rsidR="00E75D63" w:rsidRDefault="00671007">
      <w:pPr>
        <w:adjustRightInd w:val="0"/>
        <w:snapToGrid w:val="0"/>
        <w:spacing w:beforeLines="30" w:before="72" w:afterLines="30" w:after="72" w:line="288" w:lineRule="auto"/>
        <w:jc w:val="both"/>
      </w:pPr>
      <w:r>
        <w:rPr>
          <w:rFonts w:eastAsia="宋体" w:hint="eastAsia"/>
          <w:szCs w:val="20"/>
          <w:lang w:bidi="ar"/>
        </w:rPr>
        <w:t xml:space="preserve">As known to all, the </w:t>
      </w:r>
      <w:r>
        <w:rPr>
          <w:rFonts w:eastAsia="宋体" w:hint="eastAsia"/>
          <w:szCs w:val="20"/>
          <w:lang w:bidi="ar"/>
        </w:rPr>
        <w:t>performance of AI/ML model is correlated to the training data and inference data, so data collection is a fundamental process in AI model LCM. For data collection</w:t>
      </w:r>
      <w:r>
        <w:rPr>
          <w:rFonts w:eastAsia="宋体"/>
          <w:szCs w:val="20"/>
          <w:lang w:bidi="ar"/>
        </w:rPr>
        <w:t xml:space="preserve">, </w:t>
      </w:r>
      <w:r>
        <w:rPr>
          <w:rFonts w:eastAsia="宋体" w:hint="eastAsia"/>
          <w:szCs w:val="20"/>
          <w:lang w:bidi="ar"/>
        </w:rPr>
        <w:t>an agreement was reached in Agenda 9.2.2.2 in RAN1#110 meeting [4].</w:t>
      </w:r>
    </w:p>
    <w:tbl>
      <w:tblPr>
        <w:tblStyle w:val="af7"/>
        <w:tblW w:w="0" w:type="auto"/>
        <w:tblLook w:val="04A0" w:firstRow="1" w:lastRow="0" w:firstColumn="1" w:lastColumn="0" w:noHBand="0" w:noVBand="1"/>
      </w:tblPr>
      <w:tblGrid>
        <w:gridCol w:w="9350"/>
      </w:tblGrid>
      <w:tr w:rsidR="00E75D63">
        <w:trPr>
          <w:trHeight w:val="90"/>
        </w:trPr>
        <w:tc>
          <w:tcPr>
            <w:tcW w:w="9350" w:type="dxa"/>
          </w:tcPr>
          <w:p w:rsidR="00E75D63" w:rsidRDefault="00671007">
            <w:pPr>
              <w:snapToGrid w:val="0"/>
              <w:spacing w:beforeLines="30" w:before="72" w:afterLines="30" w:after="72" w:line="288" w:lineRule="auto"/>
              <w:jc w:val="both"/>
              <w:rPr>
                <w:rFonts w:eastAsia="宋体"/>
                <w:b/>
                <w:bCs/>
                <w:u w:val="single"/>
              </w:rPr>
            </w:pPr>
            <w:r>
              <w:rPr>
                <w:rFonts w:eastAsia="宋体" w:hint="eastAsia"/>
                <w:b/>
                <w:bCs/>
                <w:u w:val="single"/>
              </w:rPr>
              <w:t>Agreement:</w:t>
            </w:r>
          </w:p>
          <w:p w:rsidR="00E75D63" w:rsidRDefault="00671007">
            <w:pPr>
              <w:adjustRightInd w:val="0"/>
              <w:snapToGrid w:val="0"/>
              <w:spacing w:beforeLines="30" w:before="72" w:afterLines="30" w:after="72" w:line="288" w:lineRule="auto"/>
              <w:jc w:val="both"/>
              <w:rPr>
                <w:rFonts w:eastAsia="宋体"/>
                <w:szCs w:val="20"/>
                <w:lang w:bidi="ar"/>
              </w:rPr>
            </w:pPr>
            <w:r>
              <w:rPr>
                <w:rFonts w:eastAsia="宋体"/>
                <w:szCs w:val="20"/>
                <w:lang w:bidi="ar"/>
              </w:rPr>
              <w:t>In CSI compre</w:t>
            </w:r>
            <w:r>
              <w:rPr>
                <w:rFonts w:eastAsia="宋体"/>
                <w:szCs w:val="20"/>
                <w:lang w:bidi="ar"/>
              </w:rPr>
              <w:t>ssion using two-sided model use case, further discuss at least the following aspects, including their necessity/feasibility/potential</w:t>
            </w:r>
            <w:r>
              <w:rPr>
                <w:rFonts w:eastAsia="宋体" w:hint="eastAsia"/>
                <w:szCs w:val="20"/>
                <w:lang w:bidi="ar"/>
              </w:rPr>
              <w:t xml:space="preserve"> </w:t>
            </w:r>
            <w:r>
              <w:rPr>
                <w:rFonts w:eastAsia="宋体"/>
                <w:szCs w:val="20"/>
                <w:lang w:bidi="ar"/>
              </w:rPr>
              <w:t>specification impact, for data collection for AI/ML model training/inference/update/monitoring:</w:t>
            </w:r>
          </w:p>
          <w:p w:rsidR="00E75D63" w:rsidRDefault="00671007">
            <w:pPr>
              <w:adjustRightInd w:val="0"/>
              <w:snapToGrid w:val="0"/>
              <w:spacing w:beforeLines="30" w:before="72" w:afterLines="30" w:after="72" w:line="288" w:lineRule="auto"/>
              <w:jc w:val="both"/>
              <w:rPr>
                <w:rFonts w:eastAsia="宋体"/>
                <w:szCs w:val="20"/>
                <w:lang w:bidi="ar"/>
              </w:rPr>
            </w:pPr>
            <w:r>
              <w:rPr>
                <w:rFonts w:eastAsia="宋体"/>
                <w:szCs w:val="20"/>
                <w:lang w:bidi="ar"/>
              </w:rPr>
              <w:t>•</w:t>
            </w:r>
            <w:r>
              <w:rPr>
                <w:rFonts w:eastAsia="宋体"/>
                <w:szCs w:val="20"/>
                <w:lang w:bidi="ar"/>
              </w:rPr>
              <w:tab/>
              <w:t>Assistance signaling for</w:t>
            </w:r>
            <w:r>
              <w:rPr>
                <w:rFonts w:eastAsia="宋体"/>
                <w:szCs w:val="20"/>
                <w:lang w:bidi="ar"/>
              </w:rPr>
              <w:t xml:space="preserve"> UE’s data collection</w:t>
            </w:r>
          </w:p>
          <w:p w:rsidR="00E75D63" w:rsidRDefault="00671007">
            <w:pPr>
              <w:adjustRightInd w:val="0"/>
              <w:snapToGrid w:val="0"/>
              <w:spacing w:beforeLines="30" w:before="72" w:afterLines="30" w:after="72" w:line="288" w:lineRule="auto"/>
              <w:jc w:val="both"/>
              <w:rPr>
                <w:rFonts w:eastAsia="宋体"/>
                <w:szCs w:val="20"/>
                <w:lang w:bidi="ar"/>
              </w:rPr>
            </w:pPr>
            <w:r>
              <w:rPr>
                <w:rFonts w:eastAsia="宋体"/>
                <w:szCs w:val="20"/>
                <w:lang w:bidi="ar"/>
              </w:rPr>
              <w:t>•</w:t>
            </w:r>
            <w:r>
              <w:rPr>
                <w:rFonts w:eastAsia="宋体"/>
                <w:szCs w:val="20"/>
                <w:lang w:bidi="ar"/>
              </w:rPr>
              <w:tab/>
              <w:t xml:space="preserve">Assistance signaling for </w:t>
            </w:r>
            <w:proofErr w:type="spellStart"/>
            <w:r>
              <w:rPr>
                <w:rFonts w:eastAsia="宋体"/>
                <w:szCs w:val="20"/>
                <w:lang w:bidi="ar"/>
              </w:rPr>
              <w:t>gNB’s</w:t>
            </w:r>
            <w:proofErr w:type="spellEnd"/>
            <w:r>
              <w:rPr>
                <w:rFonts w:eastAsia="宋体"/>
                <w:szCs w:val="20"/>
                <w:lang w:bidi="ar"/>
              </w:rPr>
              <w:t xml:space="preserve"> data collection</w:t>
            </w:r>
          </w:p>
          <w:p w:rsidR="00E75D63" w:rsidRDefault="00671007">
            <w:pPr>
              <w:adjustRightInd w:val="0"/>
              <w:snapToGrid w:val="0"/>
              <w:spacing w:beforeLines="30" w:before="72" w:afterLines="30" w:after="72" w:line="288" w:lineRule="auto"/>
              <w:jc w:val="both"/>
              <w:rPr>
                <w:rFonts w:eastAsia="宋体"/>
                <w:bCs/>
              </w:rPr>
            </w:pPr>
            <w:r>
              <w:rPr>
                <w:rFonts w:eastAsia="宋体"/>
                <w:szCs w:val="20"/>
                <w:lang w:bidi="ar"/>
              </w:rPr>
              <w:t>•</w:t>
            </w:r>
            <w:r>
              <w:rPr>
                <w:rFonts w:eastAsia="宋体"/>
                <w:szCs w:val="20"/>
                <w:lang w:bidi="ar"/>
              </w:rPr>
              <w:tab/>
              <w:t>Delivery of the datasets</w:t>
            </w:r>
          </w:p>
        </w:tc>
      </w:tr>
    </w:tbl>
    <w:p w:rsidR="00E75D63" w:rsidRDefault="00671007">
      <w:pPr>
        <w:numPr>
          <w:ilvl w:val="255"/>
          <w:numId w:val="0"/>
        </w:numPr>
        <w:adjustRightInd w:val="0"/>
        <w:snapToGrid w:val="0"/>
        <w:spacing w:beforeLines="30" w:before="72" w:afterLines="30" w:after="72" w:line="288" w:lineRule="auto"/>
        <w:jc w:val="both"/>
        <w:rPr>
          <w:rFonts w:eastAsia="宋体"/>
          <w:szCs w:val="21"/>
        </w:rPr>
      </w:pPr>
      <w:r>
        <w:rPr>
          <w:rFonts w:hint="eastAsia"/>
          <w:szCs w:val="21"/>
        </w:rPr>
        <w:lastRenderedPageBreak/>
        <w:t>For 3GPP-specified way of data collection</w:t>
      </w:r>
      <w:r>
        <w:rPr>
          <w:rFonts w:eastAsia="宋体" w:hint="eastAsia"/>
          <w:szCs w:val="21"/>
        </w:rPr>
        <w:t xml:space="preserve">, </w:t>
      </w:r>
      <w:r>
        <w:rPr>
          <w:rFonts w:eastAsia="微软雅黑"/>
        </w:rPr>
        <w:t>the data generation entity is UE and data processing entity</w:t>
      </w:r>
      <w:r>
        <w:rPr>
          <w:rFonts w:eastAsia="微软雅黑"/>
        </w:rPr>
        <w:t xml:space="preserve"> </w:t>
      </w:r>
      <w:proofErr w:type="gramStart"/>
      <w:r w:rsidR="002D7CD6">
        <w:rPr>
          <w:rFonts w:eastAsia="微软雅黑" w:hint="eastAsia"/>
        </w:rPr>
        <w:t>is</w:t>
      </w:r>
      <w:proofErr w:type="gramEnd"/>
      <w:r w:rsidR="002D7CD6">
        <w:rPr>
          <w:rFonts w:eastAsia="微软雅黑"/>
        </w:rPr>
        <w:t xml:space="preserve"> </w:t>
      </w:r>
      <w:r w:rsidR="002D7CD6">
        <w:rPr>
          <w:rFonts w:eastAsia="微软雅黑" w:hint="eastAsia"/>
        </w:rPr>
        <w:t>at</w:t>
      </w:r>
      <w:r w:rsidR="002D7CD6">
        <w:rPr>
          <w:rFonts w:eastAsia="微软雅黑"/>
        </w:rPr>
        <w:t xml:space="preserve"> </w:t>
      </w:r>
      <w:r>
        <w:rPr>
          <w:rFonts w:eastAsia="微软雅黑"/>
        </w:rPr>
        <w:t xml:space="preserve">network side, </w:t>
      </w:r>
      <w:r>
        <w:rPr>
          <w:rFonts w:eastAsia="微软雅黑" w:hint="eastAsia"/>
        </w:rPr>
        <w:t xml:space="preserve">hence </w:t>
      </w:r>
      <w:r>
        <w:rPr>
          <w:rFonts w:eastAsia="微软雅黑"/>
        </w:rPr>
        <w:t>UE may be required to conduct m</w:t>
      </w:r>
      <w:r>
        <w:rPr>
          <w:rFonts w:eastAsia="微软雅黑"/>
        </w:rPr>
        <w:t>easurements based on configured reference signals. Then, the measurements may need to be reported to network side.</w:t>
      </w:r>
      <w:r w:rsidR="002D7CD6">
        <w:rPr>
          <w:rFonts w:eastAsia="微软雅黑"/>
        </w:rPr>
        <w:t xml:space="preserve"> </w:t>
      </w:r>
      <w:r>
        <w:rPr>
          <w:rFonts w:eastAsia="宋体" w:hint="eastAsia"/>
          <w:szCs w:val="21"/>
        </w:rPr>
        <w:t>When model training or monitoring is performed at network side, UE needs to measure the configured CSI-RS and</w:t>
      </w:r>
      <w:r>
        <w:rPr>
          <w:rFonts w:eastAsia="宋体" w:hint="eastAsia"/>
          <w:szCs w:val="21"/>
        </w:rPr>
        <w:t xml:space="preserve"> </w:t>
      </w:r>
      <w:r>
        <w:rPr>
          <w:rFonts w:eastAsia="宋体" w:hint="eastAsia"/>
          <w:szCs w:val="21"/>
        </w:rPr>
        <w:t>then report the ground-truth CSI</w:t>
      </w:r>
      <w:r>
        <w:rPr>
          <w:rFonts w:eastAsia="宋体" w:hint="eastAsia"/>
          <w:szCs w:val="21"/>
        </w:rPr>
        <w:t xml:space="preserve"> to the network. Besides, the overhead of the ground-truth label transmitted over the</w:t>
      </w:r>
      <w:r>
        <w:rPr>
          <w:rFonts w:eastAsia="宋体" w:hint="eastAsia"/>
          <w:szCs w:val="21"/>
        </w:rPr>
        <w:t xml:space="preserve"> </w:t>
      </w:r>
      <w:r>
        <w:rPr>
          <w:rFonts w:eastAsia="宋体" w:hint="eastAsia"/>
          <w:szCs w:val="21"/>
        </w:rPr>
        <w:t>air-interface is a huge concern if the ground-truth CSI is an ideal CSI (e.g., raw channels, eigenvectors). Therefore,</w:t>
      </w:r>
      <w:r>
        <w:rPr>
          <w:rFonts w:eastAsia="宋体" w:hint="eastAsia"/>
          <w:szCs w:val="21"/>
        </w:rPr>
        <w:t xml:space="preserve"> </w:t>
      </w:r>
      <w:r>
        <w:rPr>
          <w:rFonts w:eastAsia="宋体" w:hint="eastAsia"/>
          <w:szCs w:val="21"/>
        </w:rPr>
        <w:t>one solution is to enhance legacy CSI to increase i</w:t>
      </w:r>
      <w:r>
        <w:rPr>
          <w:rFonts w:eastAsia="宋体" w:hint="eastAsia"/>
          <w:szCs w:val="21"/>
        </w:rPr>
        <w:t>ts reliability, e.g., higher resolution CSI based on legacy Rel-16</w:t>
      </w:r>
      <w:r>
        <w:rPr>
          <w:rFonts w:eastAsia="宋体" w:hint="eastAsia"/>
          <w:szCs w:val="21"/>
        </w:rPr>
        <w:t xml:space="preserve"> </w:t>
      </w:r>
      <w:proofErr w:type="spellStart"/>
      <w:r>
        <w:rPr>
          <w:rFonts w:eastAsia="宋体" w:hint="eastAsia"/>
          <w:szCs w:val="21"/>
        </w:rPr>
        <w:t>eType</w:t>
      </w:r>
      <w:proofErr w:type="spellEnd"/>
      <w:r>
        <w:rPr>
          <w:rFonts w:eastAsia="宋体" w:hint="eastAsia"/>
          <w:szCs w:val="21"/>
        </w:rPr>
        <w:t xml:space="preserve"> II codebook design. In addition, as evaluated in our companion contribution [2], the overhead of </w:t>
      </w:r>
      <w:r>
        <w:rPr>
          <w:rFonts w:eastAsia="宋体" w:hint="eastAsia"/>
          <w:szCs w:val="21"/>
        </w:rPr>
        <w:t xml:space="preserve">enhanced Type II CB (i.e. PC10) for </w:t>
      </w:r>
      <w:r>
        <w:rPr>
          <w:rFonts w:eastAsia="宋体" w:hint="eastAsia"/>
          <w:szCs w:val="21"/>
        </w:rPr>
        <w:t>one training sample increases by 50% compared with</w:t>
      </w:r>
      <w:r>
        <w:rPr>
          <w:rFonts w:eastAsia="宋体" w:hint="eastAsia"/>
          <w:szCs w:val="21"/>
        </w:rPr>
        <w:t xml:space="preserve"> the maximal payload of Rel-16 </w:t>
      </w:r>
      <w:proofErr w:type="spellStart"/>
      <w:r>
        <w:rPr>
          <w:rFonts w:eastAsia="宋体" w:hint="eastAsia"/>
          <w:szCs w:val="21"/>
        </w:rPr>
        <w:t>TypeII</w:t>
      </w:r>
      <w:proofErr w:type="spellEnd"/>
      <w:r>
        <w:rPr>
          <w:rFonts w:eastAsia="宋体" w:hint="eastAsia"/>
          <w:szCs w:val="21"/>
        </w:rPr>
        <w:t xml:space="preserve"> CB (i.e., PC8), which can be acceptable to be carried on UCI. In this regard, if the ground-truth CSI is reported per sample, the ground-truth CSI can be reported through PHY signaling, e.g., UCI on PUSCH. On the other</w:t>
      </w:r>
      <w:r>
        <w:rPr>
          <w:rFonts w:eastAsia="宋体" w:hint="eastAsia"/>
          <w:szCs w:val="21"/>
        </w:rPr>
        <w:t xml:space="preserve"> hand, if the ground-truth CSI is reported per batch, higher layer signaling may be more appropriate, e.g., RRC signaling.</w:t>
      </w:r>
    </w:p>
    <w:p w:rsidR="00E75D63" w:rsidRDefault="00671007">
      <w:pPr>
        <w:adjustRightInd w:val="0"/>
        <w:snapToGrid w:val="0"/>
        <w:spacing w:beforeLines="30" w:before="72" w:afterLines="30" w:after="72" w:line="288" w:lineRule="auto"/>
        <w:jc w:val="both"/>
        <w:rPr>
          <w:rFonts w:eastAsia="宋体"/>
          <w:i/>
          <w:iCs/>
          <w:szCs w:val="21"/>
        </w:rPr>
      </w:pPr>
      <w:r>
        <w:rPr>
          <w:rFonts w:eastAsia="宋体" w:hint="eastAsia"/>
          <w:b/>
          <w:bCs/>
          <w:i/>
          <w:iCs/>
          <w:szCs w:val="21"/>
        </w:rPr>
        <w:t>Observation</w:t>
      </w:r>
      <w:r>
        <w:rPr>
          <w:b/>
          <w:bCs/>
          <w:i/>
          <w:iCs/>
          <w:szCs w:val="21"/>
        </w:rPr>
        <w:t xml:space="preserve"> </w:t>
      </w:r>
      <w:r>
        <w:rPr>
          <w:rFonts w:eastAsia="宋体" w:hint="eastAsia"/>
          <w:b/>
          <w:bCs/>
          <w:i/>
          <w:iCs/>
          <w:szCs w:val="21"/>
        </w:rPr>
        <w:t>1</w:t>
      </w:r>
      <w:r>
        <w:rPr>
          <w:b/>
          <w:bCs/>
          <w:i/>
          <w:iCs/>
          <w:szCs w:val="21"/>
        </w:rPr>
        <w:t xml:space="preserve">: </w:t>
      </w:r>
      <w:r>
        <w:rPr>
          <w:rFonts w:eastAsia="宋体" w:hint="eastAsia"/>
          <w:i/>
          <w:iCs/>
          <w:szCs w:val="21"/>
        </w:rPr>
        <w:t>When model training or monitoring is performed at network side, the overhead of the ground-truth label transmitted ove</w:t>
      </w:r>
      <w:r>
        <w:rPr>
          <w:rFonts w:eastAsia="宋体" w:hint="eastAsia"/>
          <w:i/>
          <w:iCs/>
          <w:szCs w:val="21"/>
        </w:rPr>
        <w:t xml:space="preserve">r the air-interface </w:t>
      </w:r>
      <w:r>
        <w:rPr>
          <w:rFonts w:eastAsia="宋体" w:hint="eastAsia"/>
          <w:i/>
          <w:iCs/>
          <w:szCs w:val="21"/>
        </w:rPr>
        <w:t xml:space="preserve">from UE to network </w:t>
      </w:r>
      <w:r>
        <w:rPr>
          <w:rFonts w:eastAsia="宋体" w:hint="eastAsia"/>
          <w:i/>
          <w:iCs/>
          <w:szCs w:val="21"/>
        </w:rPr>
        <w:t>is a huge concern if the ground-truth CSI is an ideal CSI (e.g., raw channels, eigenvectors).</w:t>
      </w:r>
    </w:p>
    <w:p w:rsidR="00E75D63" w:rsidRDefault="00671007">
      <w:pPr>
        <w:adjustRightInd w:val="0"/>
        <w:snapToGrid w:val="0"/>
        <w:spacing w:beforeLines="30" w:before="72" w:afterLines="30" w:after="72" w:line="288" w:lineRule="auto"/>
        <w:jc w:val="both"/>
        <w:rPr>
          <w:rFonts w:eastAsia="宋体"/>
          <w:i/>
          <w:iCs/>
          <w:szCs w:val="21"/>
        </w:rPr>
      </w:pPr>
      <w:r>
        <w:rPr>
          <w:rFonts w:eastAsia="宋体" w:hint="eastAsia"/>
          <w:b/>
          <w:bCs/>
          <w:i/>
          <w:iCs/>
          <w:szCs w:val="21"/>
        </w:rPr>
        <w:t>Observation</w:t>
      </w:r>
      <w:r>
        <w:rPr>
          <w:b/>
          <w:bCs/>
          <w:i/>
          <w:iCs/>
          <w:szCs w:val="21"/>
        </w:rPr>
        <w:t xml:space="preserve"> </w:t>
      </w:r>
      <w:r>
        <w:rPr>
          <w:rFonts w:eastAsia="宋体" w:hint="eastAsia"/>
          <w:b/>
          <w:bCs/>
          <w:i/>
          <w:iCs/>
          <w:szCs w:val="21"/>
        </w:rPr>
        <w:t>2</w:t>
      </w:r>
      <w:r>
        <w:rPr>
          <w:b/>
          <w:bCs/>
          <w:i/>
          <w:iCs/>
          <w:szCs w:val="21"/>
        </w:rPr>
        <w:t xml:space="preserve">: </w:t>
      </w:r>
      <w:r>
        <w:rPr>
          <w:rFonts w:eastAsia="宋体" w:hint="eastAsia"/>
          <w:i/>
          <w:iCs/>
          <w:szCs w:val="21"/>
        </w:rPr>
        <w:t>In our companion contribution, t</w:t>
      </w:r>
      <w:r>
        <w:rPr>
          <w:i/>
          <w:iCs/>
        </w:rPr>
        <w:t xml:space="preserve">he overhead </w:t>
      </w:r>
      <w:r>
        <w:rPr>
          <w:rFonts w:hint="eastAsia"/>
          <w:i/>
          <w:iCs/>
        </w:rPr>
        <w:t xml:space="preserve">of </w:t>
      </w:r>
      <w:r>
        <w:rPr>
          <w:rFonts w:eastAsia="宋体" w:hint="eastAsia"/>
          <w:i/>
          <w:iCs/>
        </w:rPr>
        <w:t xml:space="preserve">enhanced Type II CB (i.e. PC10) for </w:t>
      </w:r>
      <w:r>
        <w:rPr>
          <w:rFonts w:hint="eastAsia"/>
          <w:i/>
          <w:iCs/>
        </w:rPr>
        <w:t>one training</w:t>
      </w:r>
      <w:r>
        <w:rPr>
          <w:i/>
          <w:iCs/>
        </w:rPr>
        <w:t xml:space="preserve"> sample</w:t>
      </w:r>
      <w:r>
        <w:rPr>
          <w:rFonts w:hint="eastAsia"/>
          <w:i/>
          <w:iCs/>
        </w:rPr>
        <w:t xml:space="preserve"> incre</w:t>
      </w:r>
      <w:r>
        <w:rPr>
          <w:rFonts w:hint="eastAsia"/>
          <w:i/>
          <w:iCs/>
        </w:rPr>
        <w:t xml:space="preserve">ases by 50% compared with </w:t>
      </w:r>
      <w:r>
        <w:rPr>
          <w:i/>
          <w:iCs/>
        </w:rPr>
        <w:t xml:space="preserve">the maximal payload of Rel-16 </w:t>
      </w:r>
      <w:proofErr w:type="spellStart"/>
      <w:r>
        <w:rPr>
          <w:i/>
          <w:iCs/>
        </w:rPr>
        <w:t>TypeII</w:t>
      </w:r>
      <w:proofErr w:type="spellEnd"/>
      <w:r>
        <w:rPr>
          <w:i/>
          <w:iCs/>
        </w:rPr>
        <w:t xml:space="preserve"> CB</w:t>
      </w:r>
      <w:r>
        <w:rPr>
          <w:rFonts w:eastAsia="宋体" w:hint="eastAsia"/>
          <w:i/>
          <w:iCs/>
        </w:rPr>
        <w:t xml:space="preserve"> (i.e., PC8)</w:t>
      </w:r>
      <w:r>
        <w:rPr>
          <w:i/>
          <w:iCs/>
        </w:rPr>
        <w:t xml:space="preserve">, </w:t>
      </w:r>
      <w:r>
        <w:rPr>
          <w:rFonts w:eastAsia="宋体" w:hint="eastAsia"/>
          <w:i/>
          <w:iCs/>
        </w:rPr>
        <w:t>which</w:t>
      </w:r>
      <w:r>
        <w:rPr>
          <w:i/>
          <w:iCs/>
        </w:rPr>
        <w:t xml:space="preserve"> </w:t>
      </w:r>
      <w:r>
        <w:rPr>
          <w:rFonts w:eastAsia="宋体" w:hint="eastAsia"/>
          <w:i/>
          <w:iCs/>
        </w:rPr>
        <w:t>can be</w:t>
      </w:r>
      <w:r>
        <w:rPr>
          <w:i/>
          <w:iCs/>
        </w:rPr>
        <w:t xml:space="preserve"> acceptable to be carried on UCI.</w:t>
      </w:r>
    </w:p>
    <w:p w:rsidR="00E75D63" w:rsidRDefault="00671007">
      <w:pPr>
        <w:adjustRightInd w:val="0"/>
        <w:snapToGrid w:val="0"/>
        <w:spacing w:beforeLines="30" w:before="72" w:afterLines="30" w:after="72" w:line="288" w:lineRule="auto"/>
        <w:jc w:val="both"/>
        <w:rPr>
          <w:rFonts w:eastAsia="宋体"/>
          <w:i/>
          <w:iCs/>
          <w:szCs w:val="21"/>
        </w:rPr>
      </w:pPr>
      <w:r>
        <w:rPr>
          <w:b/>
          <w:bCs/>
          <w:i/>
          <w:iCs/>
          <w:szCs w:val="21"/>
        </w:rPr>
        <w:t xml:space="preserve">Proposal </w:t>
      </w:r>
      <w:r>
        <w:rPr>
          <w:rFonts w:eastAsia="宋体" w:hint="eastAsia"/>
          <w:b/>
          <w:bCs/>
          <w:i/>
          <w:iCs/>
          <w:szCs w:val="21"/>
        </w:rPr>
        <w:t>4</w:t>
      </w:r>
      <w:r>
        <w:rPr>
          <w:b/>
          <w:bCs/>
          <w:i/>
          <w:iCs/>
          <w:szCs w:val="21"/>
        </w:rPr>
        <w:t xml:space="preserve">: </w:t>
      </w:r>
      <w:r>
        <w:rPr>
          <w:rFonts w:eastAsia="宋体" w:hint="eastAsia"/>
          <w:i/>
          <w:iCs/>
          <w:szCs w:val="21"/>
        </w:rPr>
        <w:t>For high-resolution data collection, reporting high-resolution data from UE to Network via air-interface should be studied at least for</w:t>
      </w:r>
      <w:r w:rsidR="002D7CD6">
        <w:rPr>
          <w:rFonts w:eastAsia="宋体" w:hint="eastAsia"/>
          <w:i/>
          <w:iCs/>
          <w:szCs w:val="21"/>
        </w:rPr>
        <w:t>:</w:t>
      </w:r>
      <w:r>
        <w:rPr>
          <w:rFonts w:eastAsia="宋体" w:hint="eastAsia"/>
          <w:i/>
          <w:iCs/>
          <w:szCs w:val="21"/>
        </w:rPr>
        <w:t xml:space="preserve"> </w:t>
      </w:r>
    </w:p>
    <w:p w:rsidR="00E75D63" w:rsidRDefault="00671007">
      <w:pPr>
        <w:numPr>
          <w:ilvl w:val="0"/>
          <w:numId w:val="13"/>
        </w:numPr>
        <w:adjustRightInd w:val="0"/>
        <w:snapToGrid w:val="0"/>
        <w:spacing w:beforeLines="30" w:before="72" w:afterLines="30" w:after="72" w:line="288" w:lineRule="auto"/>
        <w:jc w:val="both"/>
        <w:rPr>
          <w:rFonts w:eastAsia="宋体"/>
          <w:i/>
          <w:iCs/>
          <w:szCs w:val="21"/>
        </w:rPr>
      </w:pPr>
      <w:r>
        <w:rPr>
          <w:rFonts w:eastAsia="宋体" w:hint="eastAsia"/>
          <w:i/>
          <w:iCs/>
          <w:szCs w:val="21"/>
        </w:rPr>
        <w:t xml:space="preserve">High-resolution codebook, e.g., enhanced Rel-16 </w:t>
      </w:r>
      <w:proofErr w:type="spellStart"/>
      <w:r>
        <w:rPr>
          <w:rFonts w:eastAsia="宋体" w:hint="eastAsia"/>
          <w:i/>
          <w:iCs/>
          <w:szCs w:val="21"/>
        </w:rPr>
        <w:t>TypeII</w:t>
      </w:r>
      <w:proofErr w:type="spellEnd"/>
      <w:r>
        <w:rPr>
          <w:rFonts w:eastAsia="宋体" w:hint="eastAsia"/>
          <w:i/>
          <w:iCs/>
          <w:szCs w:val="21"/>
        </w:rPr>
        <w:t xml:space="preserve"> codebook.</w:t>
      </w:r>
    </w:p>
    <w:p w:rsidR="00E75D63" w:rsidRDefault="00671007">
      <w:pPr>
        <w:numPr>
          <w:ilvl w:val="0"/>
          <w:numId w:val="13"/>
        </w:numPr>
        <w:adjustRightInd w:val="0"/>
        <w:snapToGrid w:val="0"/>
        <w:spacing w:beforeLines="30" w:before="72" w:afterLines="30" w:after="72" w:line="288" w:lineRule="auto"/>
        <w:jc w:val="both"/>
        <w:rPr>
          <w:i/>
          <w:iCs/>
          <w:szCs w:val="21"/>
        </w:rPr>
      </w:pPr>
      <w:r>
        <w:rPr>
          <w:rFonts w:eastAsia="宋体" w:hint="eastAsia"/>
          <w:i/>
          <w:iCs/>
          <w:szCs w:val="21"/>
        </w:rPr>
        <w:t>Signaling for reporting high-resolution data, e.g. RRC</w:t>
      </w:r>
      <w:r>
        <w:rPr>
          <w:rFonts w:eastAsia="宋体" w:hint="eastAsia"/>
          <w:i/>
          <w:iCs/>
          <w:szCs w:val="21"/>
        </w:rPr>
        <w:t xml:space="preserve"> signaling, PHY signaling.</w:t>
      </w:r>
    </w:p>
    <w:p w:rsidR="00E75D63" w:rsidRDefault="00671007">
      <w:pPr>
        <w:numPr>
          <w:ilvl w:val="255"/>
          <w:numId w:val="0"/>
        </w:numPr>
        <w:adjustRightInd w:val="0"/>
        <w:snapToGrid w:val="0"/>
        <w:spacing w:beforeLines="30" w:before="72" w:afterLines="30" w:after="72" w:line="288" w:lineRule="auto"/>
        <w:jc w:val="both"/>
        <w:rPr>
          <w:rFonts w:eastAsia="宋体"/>
          <w:szCs w:val="21"/>
        </w:rPr>
      </w:pPr>
      <w:r>
        <w:rPr>
          <w:rFonts w:eastAsia="宋体" w:hint="eastAsia"/>
          <w:szCs w:val="21"/>
        </w:rPr>
        <w:t xml:space="preserve">For data collection at NW side, the quality of data reported from different UEs may vary greatly. For example, the data collected by UEs at the edge of a cell may suffer from low signal strength and interference from neighbor </w:t>
      </w:r>
      <w:r>
        <w:rPr>
          <w:rFonts w:eastAsia="宋体" w:hint="eastAsia"/>
          <w:szCs w:val="21"/>
        </w:rPr>
        <w:t>cell, resulting in a low quality of collected data. In this case, if the low</w:t>
      </w:r>
      <w:r>
        <w:rPr>
          <w:rFonts w:eastAsia="宋体"/>
          <w:szCs w:val="21"/>
        </w:rPr>
        <w:t>-</w:t>
      </w:r>
      <w:r>
        <w:rPr>
          <w:rFonts w:eastAsia="宋体" w:hint="eastAsia"/>
          <w:szCs w:val="21"/>
        </w:rPr>
        <w:t>quality data is used for model training, it of course incurs model performance degradation. Therefore, it is necessary for NW to identify the quality of collected data based on so</w:t>
      </w:r>
      <w:r>
        <w:rPr>
          <w:rFonts w:eastAsia="宋体" w:hint="eastAsia"/>
          <w:szCs w:val="21"/>
        </w:rPr>
        <w:t xml:space="preserve">me mechanisms, e.g., SINR, CQI, positioning information, for better AI/ML model performance. Therefore, we propose to further study the potential solutions and specification impacts regarding the data quality during data collection.    </w:t>
      </w:r>
    </w:p>
    <w:p w:rsidR="00E75D63" w:rsidRDefault="00671007">
      <w:pPr>
        <w:adjustRightInd w:val="0"/>
        <w:snapToGrid w:val="0"/>
        <w:spacing w:beforeLines="30" w:before="72" w:afterLines="30" w:after="72" w:line="288" w:lineRule="auto"/>
        <w:jc w:val="both"/>
        <w:rPr>
          <w:rFonts w:eastAsia="宋体"/>
          <w:i/>
          <w:iCs/>
          <w:szCs w:val="21"/>
        </w:rPr>
      </w:pPr>
      <w:r>
        <w:rPr>
          <w:b/>
          <w:bCs/>
          <w:i/>
          <w:iCs/>
          <w:szCs w:val="21"/>
        </w:rPr>
        <w:t xml:space="preserve">Proposal </w:t>
      </w:r>
      <w:r>
        <w:rPr>
          <w:rFonts w:eastAsia="宋体" w:hint="eastAsia"/>
          <w:b/>
          <w:bCs/>
          <w:i/>
          <w:iCs/>
          <w:szCs w:val="21"/>
        </w:rPr>
        <w:t>5</w:t>
      </w:r>
      <w:r>
        <w:rPr>
          <w:b/>
          <w:bCs/>
          <w:i/>
          <w:iCs/>
          <w:szCs w:val="21"/>
        </w:rPr>
        <w:t>:</w:t>
      </w:r>
      <w:r>
        <w:rPr>
          <w:rFonts w:eastAsia="宋体" w:hint="eastAsia"/>
          <w:b/>
          <w:bCs/>
          <w:i/>
          <w:iCs/>
          <w:szCs w:val="21"/>
        </w:rPr>
        <w:t xml:space="preserve"> </w:t>
      </w:r>
      <w:r>
        <w:rPr>
          <w:rFonts w:eastAsia="宋体" w:hint="eastAsia"/>
          <w:i/>
          <w:iCs/>
          <w:szCs w:val="21"/>
        </w:rPr>
        <w:t>Further</w:t>
      </w:r>
      <w:r>
        <w:rPr>
          <w:rFonts w:eastAsia="宋体" w:hint="eastAsia"/>
          <w:i/>
          <w:iCs/>
          <w:szCs w:val="21"/>
        </w:rPr>
        <w:t xml:space="preserve"> study the potential solutions and specification impacts regarding the data quality during data collection. </w:t>
      </w:r>
    </w:p>
    <w:p w:rsidR="00E75D63" w:rsidRDefault="00671007">
      <w:pPr>
        <w:adjustRightInd w:val="0"/>
        <w:snapToGrid w:val="0"/>
        <w:spacing w:beforeLines="30" w:before="72" w:afterLines="30" w:after="72" w:line="288" w:lineRule="auto"/>
        <w:jc w:val="both"/>
        <w:rPr>
          <w:rFonts w:eastAsia="微软雅黑"/>
        </w:rPr>
      </w:pPr>
      <w:r>
        <w:rPr>
          <w:rFonts w:eastAsia="微软雅黑"/>
        </w:rPr>
        <w:t xml:space="preserve">Type 3 training method for two-sided model </w:t>
      </w:r>
      <w:r>
        <w:rPr>
          <w:rFonts w:eastAsia="微软雅黑" w:hint="eastAsia"/>
        </w:rPr>
        <w:t>needs</w:t>
      </w:r>
      <w:r>
        <w:rPr>
          <w:rFonts w:eastAsia="微软雅黑"/>
        </w:rPr>
        <w:t xml:space="preserve"> dataset delivery between UE side and network side. For example, </w:t>
      </w:r>
      <w:r>
        <w:rPr>
          <w:rFonts w:eastAsia="微软雅黑" w:hint="eastAsia"/>
        </w:rPr>
        <w:t>NW</w:t>
      </w:r>
      <w:r>
        <w:rPr>
          <w:rFonts w:eastAsia="微软雅黑"/>
        </w:rPr>
        <w:t>-first training requires network</w:t>
      </w:r>
      <w:r>
        <w:rPr>
          <w:rFonts w:eastAsia="微软雅黑"/>
        </w:rPr>
        <w:t xml:space="preserve"> to provide a dataset, including labels and intermediate results, to UE side. Then, UE side will train a CSI generation part </w:t>
      </w:r>
      <w:r>
        <w:rPr>
          <w:rFonts w:eastAsia="微软雅黑" w:hint="eastAsia"/>
        </w:rPr>
        <w:t xml:space="preserve">based </w:t>
      </w:r>
      <w:r>
        <w:rPr>
          <w:rFonts w:eastAsia="微软雅黑"/>
        </w:rPr>
        <w:t xml:space="preserve">on the dataset. After that, UE may inform </w:t>
      </w:r>
      <w:r>
        <w:rPr>
          <w:rFonts w:eastAsia="微软雅黑" w:hint="eastAsia"/>
        </w:rPr>
        <w:t xml:space="preserve">description of </w:t>
      </w:r>
      <w:r>
        <w:rPr>
          <w:rFonts w:eastAsia="微软雅黑"/>
        </w:rPr>
        <w:t xml:space="preserve">the available CSI generation part </w:t>
      </w:r>
      <w:r>
        <w:rPr>
          <w:rFonts w:eastAsia="微软雅黑" w:hint="eastAsia"/>
        </w:rPr>
        <w:t xml:space="preserve">to network </w:t>
      </w:r>
      <w:r>
        <w:rPr>
          <w:rFonts w:eastAsia="微软雅黑"/>
        </w:rPr>
        <w:t>via model identificatio</w:t>
      </w:r>
      <w:r>
        <w:rPr>
          <w:rFonts w:eastAsia="微软雅黑"/>
        </w:rPr>
        <w:t>n</w:t>
      </w:r>
      <w:r>
        <w:rPr>
          <w:rFonts w:eastAsia="微软雅黑" w:hint="eastAsia"/>
        </w:rPr>
        <w:t xml:space="preserve"> process</w:t>
      </w:r>
      <w:r>
        <w:rPr>
          <w:rFonts w:eastAsia="微软雅黑"/>
        </w:rPr>
        <w:t>. During model identification, UE should disclose which dataset has been use</w:t>
      </w:r>
      <w:r>
        <w:rPr>
          <w:rFonts w:eastAsia="微软雅黑" w:hint="eastAsia"/>
        </w:rPr>
        <w:t>d</w:t>
      </w:r>
      <w:r>
        <w:rPr>
          <w:rFonts w:eastAsia="微软雅黑"/>
        </w:rPr>
        <w:t xml:space="preserve"> for training the CSI generation part, which facilitate</w:t>
      </w:r>
      <w:r>
        <w:rPr>
          <w:rFonts w:eastAsia="微软雅黑" w:hint="eastAsia"/>
        </w:rPr>
        <w:t>s</w:t>
      </w:r>
      <w:r>
        <w:rPr>
          <w:rFonts w:eastAsia="微软雅黑"/>
        </w:rPr>
        <w:t xml:space="preserve"> network to choose corresponding CSI reconstruction part.</w:t>
      </w:r>
    </w:p>
    <w:p w:rsidR="00E75D63" w:rsidRDefault="00671007">
      <w:pPr>
        <w:numPr>
          <w:ilvl w:val="255"/>
          <w:numId w:val="0"/>
        </w:numPr>
        <w:adjustRightInd w:val="0"/>
        <w:snapToGrid w:val="0"/>
        <w:spacing w:beforeLines="30" w:before="72" w:afterLines="30" w:after="72" w:line="288" w:lineRule="auto"/>
        <w:jc w:val="both"/>
      </w:pPr>
      <w:r>
        <w:rPr>
          <w:rFonts w:hint="eastAsia"/>
          <w:b/>
          <w:bCs/>
          <w:i/>
          <w:iCs/>
        </w:rPr>
        <w:t xml:space="preserve">Observation </w:t>
      </w:r>
      <w:r>
        <w:rPr>
          <w:rFonts w:eastAsia="宋体" w:hint="eastAsia"/>
          <w:b/>
          <w:bCs/>
          <w:i/>
          <w:iCs/>
        </w:rPr>
        <w:t>3</w:t>
      </w:r>
      <w:r>
        <w:rPr>
          <w:rFonts w:hint="eastAsia"/>
          <w:b/>
          <w:bCs/>
          <w:i/>
          <w:iCs/>
        </w:rPr>
        <w:t>:</w:t>
      </w:r>
      <w:r>
        <w:rPr>
          <w:b/>
          <w:bCs/>
          <w:i/>
          <w:iCs/>
        </w:rPr>
        <w:t xml:space="preserve"> </w:t>
      </w:r>
      <w:r>
        <w:rPr>
          <w:i/>
          <w:iCs/>
        </w:rPr>
        <w:t>During model identification process, UE s</w:t>
      </w:r>
      <w:r>
        <w:rPr>
          <w:i/>
          <w:iCs/>
        </w:rPr>
        <w:t>hould disclose which dataset has been use</w:t>
      </w:r>
      <w:r>
        <w:rPr>
          <w:rFonts w:hint="eastAsia"/>
          <w:i/>
          <w:iCs/>
        </w:rPr>
        <w:t>d</w:t>
      </w:r>
      <w:r>
        <w:rPr>
          <w:i/>
          <w:iCs/>
        </w:rPr>
        <w:t xml:space="preserve"> for training the CSI generation part, which facilitate</w:t>
      </w:r>
      <w:r>
        <w:rPr>
          <w:rFonts w:hint="eastAsia"/>
          <w:i/>
          <w:iCs/>
        </w:rPr>
        <w:t>s</w:t>
      </w:r>
      <w:r>
        <w:rPr>
          <w:i/>
          <w:iCs/>
        </w:rPr>
        <w:t xml:space="preserve"> network side to choose corresponding CSI reconstruction part.</w:t>
      </w:r>
    </w:p>
    <w:p w:rsidR="00E75D63" w:rsidRDefault="00671007">
      <w:pPr>
        <w:numPr>
          <w:ilvl w:val="255"/>
          <w:numId w:val="0"/>
        </w:numPr>
        <w:adjustRightInd w:val="0"/>
        <w:snapToGrid w:val="0"/>
        <w:spacing w:beforeLines="30" w:before="72" w:afterLines="30" w:after="72" w:line="288" w:lineRule="auto"/>
        <w:jc w:val="both"/>
        <w:rPr>
          <w:rFonts w:eastAsia="微软雅黑"/>
        </w:rPr>
      </w:pPr>
      <w:r>
        <w:rPr>
          <w:rFonts w:eastAsia="微软雅黑"/>
        </w:rPr>
        <w:t xml:space="preserve">In RAN1#111, the description for model identification was agreed </w:t>
      </w:r>
      <w:r>
        <w:rPr>
          <w:rFonts w:eastAsia="微软雅黑" w:hint="eastAsia"/>
        </w:rPr>
        <w:t>in 9.2.1</w:t>
      </w:r>
      <w:r>
        <w:rPr>
          <w:rFonts w:eastAsia="微软雅黑"/>
        </w:rPr>
        <w:t>. In our view, the dat</w:t>
      </w:r>
      <w:r>
        <w:rPr>
          <w:rFonts w:eastAsia="微软雅黑"/>
        </w:rPr>
        <w:t xml:space="preserve">aset delivery should also reuse such kind of mechanisms, which is to align common understanding between NW and UE. </w:t>
      </w:r>
      <w:r>
        <w:rPr>
          <w:rFonts w:eastAsia="微软雅黑" w:hint="eastAsia"/>
        </w:rPr>
        <w:t>A</w:t>
      </w:r>
      <w:r>
        <w:rPr>
          <w:rFonts w:eastAsia="微软雅黑"/>
        </w:rPr>
        <w:t>ssum</w:t>
      </w:r>
      <w:r>
        <w:rPr>
          <w:rFonts w:eastAsia="微软雅黑" w:hint="eastAsia"/>
        </w:rPr>
        <w:t>ing</w:t>
      </w:r>
      <w:r>
        <w:rPr>
          <w:rFonts w:eastAsia="微软雅黑"/>
        </w:rPr>
        <w:t xml:space="preserve"> network side </w:t>
      </w:r>
      <w:r>
        <w:rPr>
          <w:rFonts w:eastAsia="微软雅黑" w:hint="eastAsia"/>
        </w:rPr>
        <w:t xml:space="preserve">possesses </w:t>
      </w:r>
      <w:r>
        <w:rPr>
          <w:rFonts w:eastAsia="微软雅黑"/>
        </w:rPr>
        <w:t xml:space="preserve">multiple datasets, wherein the multiple datasets </w:t>
      </w:r>
      <w:r>
        <w:rPr>
          <w:rFonts w:eastAsia="微软雅黑" w:hint="eastAsia"/>
        </w:rPr>
        <w:t xml:space="preserve">can </w:t>
      </w:r>
      <w:r>
        <w:rPr>
          <w:rFonts w:eastAsia="微软雅黑"/>
        </w:rPr>
        <w:t xml:space="preserve">belong to different scenarios/configurations. Once UE informs the dataset used for training the CSI generation part, which not only helps </w:t>
      </w:r>
      <w:r>
        <w:rPr>
          <w:rFonts w:eastAsia="微软雅黑"/>
        </w:rPr>
        <w:lastRenderedPageBreak/>
        <w:t xml:space="preserve">network to choose corresponding CSI reconstruction part, but also </w:t>
      </w:r>
      <w:r>
        <w:rPr>
          <w:rFonts w:eastAsia="微软雅黑" w:hint="eastAsia"/>
        </w:rPr>
        <w:t xml:space="preserve">discloses </w:t>
      </w:r>
      <w:r>
        <w:rPr>
          <w:rFonts w:eastAsia="微软雅黑"/>
        </w:rPr>
        <w:t>the applicable scenario/configuration of t</w:t>
      </w:r>
      <w:r>
        <w:rPr>
          <w:rFonts w:eastAsia="微软雅黑"/>
        </w:rPr>
        <w:t>he CSI generation part.</w:t>
      </w:r>
    </w:p>
    <w:p w:rsidR="00E75D63" w:rsidRDefault="00671007">
      <w:pPr>
        <w:numPr>
          <w:ilvl w:val="255"/>
          <w:numId w:val="0"/>
        </w:numPr>
        <w:adjustRightInd w:val="0"/>
        <w:snapToGrid w:val="0"/>
        <w:spacing w:beforeLines="30" w:before="72" w:afterLines="30" w:after="72" w:line="288" w:lineRule="auto"/>
        <w:jc w:val="both"/>
        <w:rPr>
          <w:rFonts w:eastAsia="宋体"/>
          <w:i/>
          <w:iCs/>
          <w:szCs w:val="21"/>
        </w:rPr>
      </w:pPr>
      <w:r>
        <w:rPr>
          <w:rFonts w:eastAsia="微软雅黑" w:hint="eastAsia"/>
          <w:b/>
          <w:bCs/>
          <w:i/>
          <w:iCs/>
        </w:rPr>
        <w:t xml:space="preserve">Proposal </w:t>
      </w:r>
      <w:r>
        <w:rPr>
          <w:rFonts w:eastAsia="微软雅黑" w:hint="eastAsia"/>
          <w:b/>
          <w:bCs/>
          <w:i/>
          <w:iCs/>
        </w:rPr>
        <w:t>6</w:t>
      </w:r>
      <w:r>
        <w:rPr>
          <w:rFonts w:eastAsia="微软雅黑" w:hint="eastAsia"/>
          <w:b/>
          <w:bCs/>
          <w:i/>
          <w:iCs/>
        </w:rPr>
        <w:t xml:space="preserve">: </w:t>
      </w:r>
      <w:r>
        <w:rPr>
          <w:rFonts w:eastAsia="微软雅黑" w:hint="eastAsia"/>
          <w:i/>
          <w:iCs/>
        </w:rPr>
        <w:t>Further discuss dataset identification process/method, which is to identify a dataset for the common understanding between the NW and the UE.</w:t>
      </w:r>
    </w:p>
    <w:p w:rsidR="00E75D63" w:rsidRDefault="00671007">
      <w:pPr>
        <w:numPr>
          <w:ilvl w:val="1"/>
          <w:numId w:val="9"/>
        </w:numPr>
        <w:adjustRightInd w:val="0"/>
        <w:snapToGrid w:val="0"/>
        <w:spacing w:beforeLines="30" w:before="72" w:afterLines="30" w:after="72" w:line="288" w:lineRule="auto"/>
        <w:jc w:val="both"/>
        <w:outlineLvl w:val="2"/>
        <w:rPr>
          <w:rFonts w:eastAsia="宋体"/>
          <w:b/>
          <w:bCs/>
          <w:sz w:val="22"/>
          <w:lang w:bidi="ar"/>
        </w:rPr>
      </w:pPr>
      <w:r>
        <w:rPr>
          <w:rFonts w:eastAsia="宋体" w:hint="eastAsia"/>
          <w:b/>
          <w:bCs/>
          <w:sz w:val="22"/>
          <w:lang w:bidi="ar"/>
        </w:rPr>
        <w:t>Model inference operation</w:t>
      </w:r>
    </w:p>
    <w:p w:rsidR="00E75D63" w:rsidRDefault="00671007">
      <w:pPr>
        <w:adjustRightInd w:val="0"/>
        <w:snapToGrid w:val="0"/>
        <w:spacing w:beforeLines="30" w:before="72" w:afterLines="30" w:after="72" w:line="288" w:lineRule="auto"/>
        <w:jc w:val="both"/>
        <w:rPr>
          <w:rFonts w:eastAsia="微软雅黑"/>
        </w:rPr>
      </w:pPr>
      <w:r>
        <w:rPr>
          <w:rFonts w:eastAsia="微软雅黑" w:hint="eastAsia"/>
        </w:rPr>
        <w:t>After model training, model delivery, and model depl</w:t>
      </w:r>
      <w:r>
        <w:rPr>
          <w:rFonts w:eastAsia="微软雅黑" w:hint="eastAsia"/>
        </w:rPr>
        <w:t xml:space="preserve">oyment, model inference operation is an important part in LCM. To our understanding, model inference should focus on data required for model input, report feedback based on the model output and the inference latency. The model input may have specification </w:t>
      </w:r>
      <w:r>
        <w:rPr>
          <w:rFonts w:eastAsia="微软雅黑" w:hint="eastAsia"/>
        </w:rPr>
        <w:t>impacts on reference signal configurations and assistance information delivery. For model output, its specification impacts mainly include quantization methods, measurement report format/UCI mapping order, and the priority for contents included in the meas</w:t>
      </w:r>
      <w:r>
        <w:rPr>
          <w:rFonts w:eastAsia="微软雅黑" w:hint="eastAsia"/>
        </w:rPr>
        <w:t>urement report. For inference latency, it</w:t>
      </w:r>
      <w:r>
        <w:rPr>
          <w:rFonts w:eastAsia="微软雅黑"/>
        </w:rPr>
        <w:t>’</w:t>
      </w:r>
      <w:r>
        <w:rPr>
          <w:rFonts w:eastAsia="微软雅黑" w:hint="eastAsia"/>
        </w:rPr>
        <w:t>s related to UE processing capability on the model, which may have impact on the determination of CSI reference resource and time offset between activation command and physical channel with measurement report inclu</w:t>
      </w:r>
      <w:r>
        <w:rPr>
          <w:rFonts w:eastAsia="微软雅黑" w:hint="eastAsia"/>
        </w:rPr>
        <w:t>ded.</w:t>
      </w:r>
    </w:p>
    <w:p w:rsidR="00E75D63" w:rsidRDefault="00671007">
      <w:pPr>
        <w:adjustRightInd w:val="0"/>
        <w:snapToGrid w:val="0"/>
        <w:spacing w:beforeLines="30" w:before="72" w:afterLines="30" w:after="72" w:line="288" w:lineRule="auto"/>
        <w:jc w:val="both"/>
        <w:rPr>
          <w:rFonts w:eastAsia="微软雅黑"/>
          <w:i/>
          <w:iCs/>
        </w:rPr>
      </w:pPr>
      <w:r>
        <w:rPr>
          <w:rFonts w:eastAsia="微软雅黑" w:hint="eastAsia"/>
          <w:b/>
          <w:bCs/>
          <w:i/>
          <w:iCs/>
        </w:rPr>
        <w:t xml:space="preserve">Proposal </w:t>
      </w:r>
      <w:r>
        <w:rPr>
          <w:rFonts w:eastAsia="微软雅黑" w:hint="eastAsia"/>
          <w:b/>
          <w:bCs/>
          <w:i/>
          <w:iCs/>
        </w:rPr>
        <w:t>7</w:t>
      </w:r>
      <w:r>
        <w:rPr>
          <w:rFonts w:eastAsia="微软雅黑" w:hint="eastAsia"/>
          <w:b/>
          <w:bCs/>
          <w:i/>
          <w:iCs/>
        </w:rPr>
        <w:t>:</w:t>
      </w:r>
      <w:r>
        <w:rPr>
          <w:rFonts w:eastAsia="微软雅黑" w:hint="eastAsia"/>
          <w:i/>
          <w:iCs/>
        </w:rPr>
        <w:t xml:space="preserve"> For model inference operation, further study at least the following aspects:</w:t>
      </w:r>
    </w:p>
    <w:p w:rsidR="00E75D63" w:rsidRDefault="00671007">
      <w:pPr>
        <w:numPr>
          <w:ilvl w:val="0"/>
          <w:numId w:val="14"/>
        </w:numPr>
        <w:adjustRightInd w:val="0"/>
        <w:snapToGrid w:val="0"/>
        <w:spacing w:beforeLines="30" w:before="72" w:afterLines="30" w:after="72" w:line="288" w:lineRule="auto"/>
        <w:jc w:val="both"/>
        <w:rPr>
          <w:rFonts w:eastAsia="微软雅黑"/>
          <w:i/>
          <w:iCs/>
        </w:rPr>
      </w:pPr>
      <w:r>
        <w:rPr>
          <w:rFonts w:eastAsia="微软雅黑" w:hint="eastAsia"/>
          <w:i/>
          <w:iCs/>
        </w:rPr>
        <w:t>Data required for model input, e.g.,</w:t>
      </w:r>
      <w:r>
        <w:rPr>
          <w:rFonts w:eastAsia="微软雅黑"/>
          <w:i/>
          <w:iCs/>
        </w:rPr>
        <w:t xml:space="preserve"> </w:t>
      </w:r>
      <w:r>
        <w:rPr>
          <w:rFonts w:eastAsia="微软雅黑" w:hint="eastAsia"/>
          <w:i/>
          <w:iCs/>
        </w:rPr>
        <w:t>reference signal configurations and assistance information delivery</w:t>
      </w:r>
    </w:p>
    <w:p w:rsidR="00E75D63" w:rsidRDefault="00671007">
      <w:pPr>
        <w:numPr>
          <w:ilvl w:val="0"/>
          <w:numId w:val="14"/>
        </w:numPr>
        <w:adjustRightInd w:val="0"/>
        <w:snapToGrid w:val="0"/>
        <w:spacing w:beforeLines="30" w:before="72" w:afterLines="30" w:after="72" w:line="288" w:lineRule="auto"/>
        <w:jc w:val="both"/>
        <w:rPr>
          <w:rFonts w:eastAsia="微软雅黑"/>
          <w:i/>
          <w:iCs/>
        </w:rPr>
      </w:pPr>
      <w:r>
        <w:rPr>
          <w:rFonts w:eastAsia="微软雅黑" w:hint="eastAsia"/>
          <w:i/>
          <w:iCs/>
        </w:rPr>
        <w:t>R</w:t>
      </w:r>
      <w:r>
        <w:rPr>
          <w:rFonts w:eastAsia="微软雅黑"/>
          <w:i/>
          <w:iCs/>
        </w:rPr>
        <w:t>eport feedback based on the model output</w:t>
      </w:r>
      <w:r>
        <w:rPr>
          <w:rFonts w:eastAsia="微软雅黑" w:hint="eastAsia"/>
          <w:i/>
          <w:iCs/>
        </w:rPr>
        <w:t>, e.g., UCI mapp</w:t>
      </w:r>
      <w:r>
        <w:rPr>
          <w:rFonts w:eastAsia="微软雅黑" w:hint="eastAsia"/>
          <w:i/>
          <w:iCs/>
        </w:rPr>
        <w:t>ing order and priority</w:t>
      </w:r>
    </w:p>
    <w:p w:rsidR="00E75D63" w:rsidRDefault="00671007">
      <w:pPr>
        <w:numPr>
          <w:ilvl w:val="0"/>
          <w:numId w:val="14"/>
        </w:numPr>
        <w:adjustRightInd w:val="0"/>
        <w:snapToGrid w:val="0"/>
        <w:spacing w:beforeLines="30" w:before="72" w:afterLines="30" w:after="72" w:line="288" w:lineRule="auto"/>
        <w:jc w:val="both"/>
        <w:rPr>
          <w:rFonts w:eastAsia="宋体"/>
          <w:szCs w:val="20"/>
          <w:lang w:bidi="ar"/>
        </w:rPr>
      </w:pPr>
      <w:r>
        <w:rPr>
          <w:rFonts w:eastAsia="微软雅黑" w:hint="eastAsia"/>
          <w:i/>
          <w:iCs/>
        </w:rPr>
        <w:t>Inference latency, e.g., the relationship between inference latency and CSI reference resource</w:t>
      </w:r>
    </w:p>
    <w:tbl>
      <w:tblPr>
        <w:tblpPr w:leftFromText="180" w:rightFromText="180" w:vertAnchor="text" w:horzAnchor="page" w:tblpX="1543" w:tblpY="42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E75D63">
        <w:trPr>
          <w:trHeight w:val="364"/>
        </w:trPr>
        <w:tc>
          <w:tcPr>
            <w:tcW w:w="9576" w:type="dxa"/>
          </w:tcPr>
          <w:p w:rsidR="00E75D63" w:rsidRDefault="00671007">
            <w:pPr>
              <w:pStyle w:val="2"/>
              <w:numPr>
                <w:ilvl w:val="0"/>
                <w:numId w:val="0"/>
              </w:numPr>
              <w:snapToGrid w:val="0"/>
              <w:spacing w:beforeLines="30" w:before="72" w:afterLines="30" w:after="72" w:line="288" w:lineRule="auto"/>
              <w:rPr>
                <w:rFonts w:ascii="Times New Roman" w:eastAsia="等线" w:hAnsi="Times New Roman"/>
                <w:sz w:val="20"/>
                <w:szCs w:val="22"/>
                <w:u w:val="single"/>
                <w:lang w:val="en-US"/>
              </w:rPr>
            </w:pPr>
            <w:r>
              <w:rPr>
                <w:rFonts w:ascii="Times New Roman" w:eastAsia="等线" w:hAnsi="Times New Roman" w:hint="eastAsia"/>
                <w:sz w:val="20"/>
                <w:szCs w:val="22"/>
                <w:u w:val="single"/>
                <w:lang w:val="en-US"/>
              </w:rPr>
              <w:t xml:space="preserve">Proposal 3-3-2: </w:t>
            </w:r>
          </w:p>
          <w:p w:rsidR="00E75D63" w:rsidRDefault="00671007">
            <w:pPr>
              <w:tabs>
                <w:tab w:val="left" w:pos="990"/>
              </w:tabs>
              <w:adjustRightInd w:val="0"/>
              <w:snapToGrid w:val="0"/>
              <w:spacing w:beforeLines="30" w:before="72" w:afterLines="30" w:after="72" w:line="288" w:lineRule="auto"/>
              <w:jc w:val="both"/>
              <w:rPr>
                <w:szCs w:val="20"/>
              </w:rPr>
            </w:pPr>
            <w:r>
              <w:rPr>
                <w:rFonts w:hint="eastAsia"/>
                <w:szCs w:val="20"/>
              </w:rPr>
              <w:t xml:space="preserve">In CSI compression using two-sided model use case, further study potential specification impact of the following output CSI options: </w:t>
            </w:r>
          </w:p>
          <w:p w:rsidR="00E75D63" w:rsidRDefault="00671007">
            <w:pPr>
              <w:pStyle w:val="aff0"/>
              <w:numPr>
                <w:ilvl w:val="0"/>
                <w:numId w:val="15"/>
              </w:numPr>
              <w:tabs>
                <w:tab w:val="left" w:pos="990"/>
              </w:tabs>
              <w:snapToGrid w:val="0"/>
              <w:spacing w:beforeLines="30" w:before="72" w:afterLines="30" w:after="72" w:line="288" w:lineRule="auto"/>
              <w:ind w:left="-120" w:firstLine="400"/>
              <w:rPr>
                <w:szCs w:val="20"/>
              </w:rPr>
            </w:pPr>
            <w:r>
              <w:rPr>
                <w:rFonts w:hint="eastAsia"/>
                <w:szCs w:val="20"/>
              </w:rPr>
              <w:t>Option 1: Precoding matrix</w:t>
            </w:r>
          </w:p>
          <w:p w:rsidR="00E75D63" w:rsidRDefault="00671007">
            <w:pPr>
              <w:pStyle w:val="aff0"/>
              <w:numPr>
                <w:ilvl w:val="1"/>
                <w:numId w:val="15"/>
              </w:numPr>
              <w:tabs>
                <w:tab w:val="left" w:pos="990"/>
              </w:tabs>
              <w:snapToGrid w:val="0"/>
              <w:spacing w:beforeLines="30" w:before="72" w:afterLines="30" w:after="72" w:line="288" w:lineRule="auto"/>
              <w:ind w:left="600" w:firstLine="400"/>
              <w:rPr>
                <w:szCs w:val="20"/>
              </w:rPr>
            </w:pPr>
            <w:r>
              <w:rPr>
                <w:rFonts w:hint="eastAsia"/>
                <w:szCs w:val="20"/>
              </w:rPr>
              <w:t>1a: The precoding matrix is a group of eigenvectors</w:t>
            </w:r>
          </w:p>
          <w:p w:rsidR="00E75D63" w:rsidRDefault="00671007">
            <w:pPr>
              <w:pStyle w:val="aff0"/>
              <w:numPr>
                <w:ilvl w:val="1"/>
                <w:numId w:val="16"/>
              </w:numPr>
              <w:tabs>
                <w:tab w:val="left" w:pos="990"/>
              </w:tabs>
              <w:snapToGrid w:val="0"/>
              <w:spacing w:beforeLines="30" w:before="72" w:afterLines="30" w:after="72" w:line="288" w:lineRule="auto"/>
              <w:ind w:left="600" w:firstLine="400"/>
              <w:rPr>
                <w:szCs w:val="20"/>
              </w:rPr>
            </w:pPr>
            <w:r>
              <w:rPr>
                <w:rFonts w:hint="eastAsia"/>
                <w:szCs w:val="20"/>
              </w:rPr>
              <w:t xml:space="preserve">1b: The precoding matrix is an </w:t>
            </w:r>
            <w:proofErr w:type="spellStart"/>
            <w:r>
              <w:rPr>
                <w:rFonts w:hint="eastAsia"/>
                <w:szCs w:val="20"/>
              </w:rPr>
              <w:t>eType</w:t>
            </w:r>
            <w:proofErr w:type="spellEnd"/>
            <w:r>
              <w:rPr>
                <w:rFonts w:hint="eastAsia"/>
                <w:szCs w:val="20"/>
              </w:rPr>
              <w:t xml:space="preserve"> II-lik</w:t>
            </w:r>
            <w:r>
              <w:rPr>
                <w:rFonts w:hint="eastAsia"/>
                <w:szCs w:val="20"/>
              </w:rPr>
              <w:t>e PMI. (i.e., precoding vectors in angular-delay domain)</w:t>
            </w:r>
          </w:p>
          <w:p w:rsidR="00E75D63" w:rsidRDefault="00671007">
            <w:pPr>
              <w:pStyle w:val="aff0"/>
              <w:numPr>
                <w:ilvl w:val="0"/>
                <w:numId w:val="16"/>
              </w:numPr>
              <w:tabs>
                <w:tab w:val="left" w:pos="990"/>
              </w:tabs>
              <w:snapToGrid w:val="0"/>
              <w:spacing w:beforeLines="30" w:before="72" w:afterLines="30" w:after="72" w:line="288" w:lineRule="auto"/>
              <w:ind w:left="-120" w:firstLine="400"/>
              <w:rPr>
                <w:szCs w:val="20"/>
              </w:rPr>
            </w:pPr>
            <w:r>
              <w:rPr>
                <w:rFonts w:hint="eastAsia"/>
                <w:szCs w:val="20"/>
              </w:rPr>
              <w:t xml:space="preserve">Option 2: Raw Channel matrix (i.e., </w:t>
            </w:r>
            <w:r>
              <w:rPr>
                <w:rFonts w:hint="eastAsia"/>
                <w:szCs w:val="20"/>
                <w:lang w:eastAsia="en-US"/>
              </w:rPr>
              <w:t>full Tx * Rx MIMO channel)</w:t>
            </w:r>
          </w:p>
          <w:p w:rsidR="00E75D63" w:rsidRDefault="00671007">
            <w:pPr>
              <w:pStyle w:val="aff0"/>
              <w:numPr>
                <w:ilvl w:val="1"/>
                <w:numId w:val="16"/>
              </w:numPr>
              <w:tabs>
                <w:tab w:val="left" w:pos="990"/>
              </w:tabs>
              <w:snapToGrid w:val="0"/>
              <w:spacing w:beforeLines="30" w:before="72" w:afterLines="30" w:after="72" w:line="288" w:lineRule="auto"/>
              <w:ind w:left="600" w:firstLine="400"/>
              <w:rPr>
                <w:szCs w:val="20"/>
              </w:rPr>
            </w:pPr>
            <w:r>
              <w:rPr>
                <w:rFonts w:hint="eastAsia"/>
                <w:szCs w:val="20"/>
              </w:rPr>
              <w:t>2a: raw channel is in frequency domain</w:t>
            </w:r>
          </w:p>
          <w:p w:rsidR="00E75D63" w:rsidRDefault="00671007">
            <w:pPr>
              <w:pStyle w:val="aff0"/>
              <w:numPr>
                <w:ilvl w:val="1"/>
                <w:numId w:val="16"/>
              </w:numPr>
              <w:tabs>
                <w:tab w:val="left" w:pos="990"/>
              </w:tabs>
              <w:snapToGrid w:val="0"/>
              <w:spacing w:beforeLines="30" w:before="72" w:afterLines="30" w:after="72" w:line="288" w:lineRule="auto"/>
              <w:ind w:left="600" w:firstLine="400"/>
              <w:rPr>
                <w:szCs w:val="20"/>
              </w:rPr>
            </w:pPr>
            <w:r>
              <w:rPr>
                <w:rFonts w:hint="eastAsia"/>
                <w:szCs w:val="20"/>
              </w:rPr>
              <w:t xml:space="preserve">2b: raw channel is in delay domain </w:t>
            </w:r>
          </w:p>
          <w:p w:rsidR="00E75D63" w:rsidRDefault="00671007">
            <w:pPr>
              <w:pStyle w:val="aff0"/>
              <w:numPr>
                <w:ilvl w:val="1"/>
                <w:numId w:val="16"/>
              </w:numPr>
              <w:tabs>
                <w:tab w:val="left" w:pos="990"/>
              </w:tabs>
              <w:snapToGrid w:val="0"/>
              <w:spacing w:beforeLines="30" w:before="72" w:afterLines="30" w:after="72" w:line="288" w:lineRule="auto"/>
              <w:ind w:left="600" w:firstLine="400"/>
              <w:rPr>
                <w:szCs w:val="20"/>
              </w:rPr>
            </w:pPr>
            <w:r>
              <w:rPr>
                <w:rFonts w:hint="eastAsia"/>
                <w:szCs w:val="20"/>
              </w:rPr>
              <w:t>2c: raw channel is in transformed delay/</w:t>
            </w:r>
            <w:proofErr w:type="spellStart"/>
            <w:r>
              <w:rPr>
                <w:rFonts w:hint="eastAsia"/>
                <w:szCs w:val="20"/>
              </w:rPr>
              <w:t>freq</w:t>
            </w:r>
            <w:proofErr w:type="spellEnd"/>
            <w:r>
              <w:rPr>
                <w:rFonts w:hint="eastAsia"/>
                <w:szCs w:val="20"/>
              </w:rPr>
              <w:t xml:space="preserve"> domain </w:t>
            </w:r>
          </w:p>
          <w:p w:rsidR="00E75D63" w:rsidRDefault="00671007">
            <w:pPr>
              <w:pStyle w:val="aff0"/>
              <w:numPr>
                <w:ilvl w:val="0"/>
                <w:numId w:val="16"/>
              </w:numPr>
              <w:tabs>
                <w:tab w:val="left" w:pos="990"/>
              </w:tabs>
              <w:snapToGrid w:val="0"/>
              <w:spacing w:beforeLines="30" w:before="72" w:afterLines="30" w:after="72" w:line="288" w:lineRule="auto"/>
              <w:ind w:left="-120" w:firstLine="400"/>
            </w:pPr>
            <w:r>
              <w:rPr>
                <w:rFonts w:hint="eastAsia"/>
                <w:szCs w:val="20"/>
              </w:rPr>
              <w:t xml:space="preserve">Note: </w:t>
            </w:r>
            <w:r>
              <w:rPr>
                <w:rFonts w:hint="eastAsia"/>
                <w:szCs w:val="20"/>
              </w:rPr>
              <w:t>Option 1 is prioritized in R18 SI. Further down-selections are not precluded</w:t>
            </w:r>
          </w:p>
          <w:p w:rsidR="00E75D63" w:rsidRDefault="00671007">
            <w:pPr>
              <w:snapToGrid w:val="0"/>
              <w:spacing w:beforeLines="30" w:before="72" w:afterLines="30" w:after="72" w:line="288" w:lineRule="auto"/>
              <w:rPr>
                <w:b/>
                <w:bCs/>
                <w:u w:val="single"/>
              </w:rPr>
            </w:pPr>
            <w:r>
              <w:rPr>
                <w:b/>
                <w:bCs/>
                <w:u w:val="single"/>
              </w:rPr>
              <w:t>Note:</w:t>
            </w:r>
          </w:p>
          <w:p w:rsidR="00E75D63" w:rsidRDefault="00671007">
            <w:pPr>
              <w:pStyle w:val="aff0"/>
              <w:numPr>
                <w:ilvl w:val="0"/>
                <w:numId w:val="17"/>
              </w:numPr>
              <w:snapToGrid w:val="0"/>
              <w:spacing w:beforeLines="30" w:before="72" w:afterLines="30" w:after="72" w:line="288" w:lineRule="auto"/>
              <w:ind w:left="11" w:firstLine="400"/>
            </w:pPr>
            <w:r>
              <w:t>To align terminology, output CSI assumed at UE in previous agreement will be referred as output-CSI-UE.</w:t>
            </w:r>
          </w:p>
          <w:p w:rsidR="00E75D63" w:rsidRDefault="00671007">
            <w:pPr>
              <w:pStyle w:val="aff0"/>
              <w:numPr>
                <w:ilvl w:val="0"/>
                <w:numId w:val="17"/>
              </w:numPr>
              <w:snapToGrid w:val="0"/>
              <w:spacing w:beforeLines="30" w:before="72" w:afterLines="30" w:after="72" w:line="288" w:lineRule="auto"/>
              <w:ind w:left="11" w:firstLine="400"/>
            </w:pPr>
            <w:r>
              <w:t>To align terminology, input-CSI-NW is the input CSI assumed at NW.</w:t>
            </w:r>
          </w:p>
          <w:p w:rsidR="00E75D63" w:rsidRDefault="00E75D63">
            <w:pPr>
              <w:pStyle w:val="aff0"/>
              <w:numPr>
                <w:ilvl w:val="255"/>
                <w:numId w:val="0"/>
              </w:numPr>
              <w:tabs>
                <w:tab w:val="left" w:pos="990"/>
              </w:tabs>
              <w:snapToGrid w:val="0"/>
              <w:spacing w:beforeLines="30" w:before="72" w:afterLines="30" w:after="72" w:line="288" w:lineRule="auto"/>
            </w:pPr>
          </w:p>
        </w:tc>
      </w:tr>
    </w:tbl>
    <w:p w:rsidR="00E75D63" w:rsidRDefault="00671007">
      <w:pPr>
        <w:snapToGrid w:val="0"/>
        <w:spacing w:beforeLines="30" w:before="72" w:afterLines="30" w:after="72" w:line="288" w:lineRule="auto"/>
        <w:outlineLvl w:val="3"/>
        <w:rPr>
          <w:b/>
          <w:bCs/>
        </w:rPr>
      </w:pPr>
      <w:r>
        <w:rPr>
          <w:rFonts w:eastAsia="宋体" w:hint="eastAsia"/>
          <w:b/>
          <w:bCs/>
          <w:sz w:val="22"/>
          <w:lang w:bidi="ar"/>
        </w:rPr>
        <w:t>2.1.3.1</w:t>
      </w:r>
      <w:r>
        <w:rPr>
          <w:rFonts w:eastAsia="宋体" w:hint="eastAsia"/>
          <w:b/>
          <w:bCs/>
          <w:sz w:val="22"/>
          <w:lang w:bidi="ar"/>
        </w:rPr>
        <w:t xml:space="preserve"> </w:t>
      </w:r>
      <w:r>
        <w:rPr>
          <w:rFonts w:eastAsia="宋体" w:hint="eastAsia"/>
          <w:b/>
          <w:bCs/>
          <w:sz w:val="22"/>
          <w:lang w:bidi="ar"/>
        </w:rPr>
        <w:t xml:space="preserve">Input </w:t>
      </w:r>
      <w:r>
        <w:rPr>
          <w:rFonts w:eastAsia="宋体" w:hint="eastAsia"/>
          <w:b/>
          <w:bCs/>
          <w:sz w:val="22"/>
          <w:lang w:bidi="ar"/>
        </w:rPr>
        <w:t>CSI /</w:t>
      </w:r>
      <w:r>
        <w:rPr>
          <w:rFonts w:eastAsia="宋体" w:hint="eastAsia"/>
          <w:b/>
          <w:bCs/>
          <w:sz w:val="22"/>
          <w:lang w:bidi="ar"/>
        </w:rPr>
        <w:t>Output CSI</w:t>
      </w:r>
      <w:r>
        <w:rPr>
          <w:rFonts w:eastAsia="宋体" w:hint="eastAsia"/>
          <w:b/>
          <w:bCs/>
          <w:sz w:val="22"/>
          <w:lang w:bidi="ar"/>
        </w:rPr>
        <w:t xml:space="preserve"> type</w:t>
      </w:r>
    </w:p>
    <w:p w:rsidR="00E75D63" w:rsidRDefault="00671007">
      <w:pPr>
        <w:adjustRightInd w:val="0"/>
        <w:snapToGrid w:val="0"/>
        <w:spacing w:beforeLines="30" w:before="72" w:afterLines="30" w:after="72" w:line="288" w:lineRule="auto"/>
        <w:jc w:val="both"/>
        <w:rPr>
          <w:rFonts w:eastAsia="宋体"/>
          <w:szCs w:val="20"/>
          <w:lang w:bidi="ar"/>
        </w:rPr>
      </w:pPr>
      <w:r>
        <w:rPr>
          <w:rFonts w:eastAsia="宋体" w:hint="eastAsia"/>
          <w:szCs w:val="20"/>
          <w:lang w:bidi="ar"/>
        </w:rPr>
        <w:t xml:space="preserve">RAN1#111 meeting [1] has a remaining issue on studying </w:t>
      </w:r>
      <w:r>
        <w:rPr>
          <w:rFonts w:hint="eastAsia"/>
          <w:szCs w:val="20"/>
        </w:rPr>
        <w:t>potential specification impact</w:t>
      </w:r>
      <w:r>
        <w:rPr>
          <w:rFonts w:eastAsia="宋体" w:hint="eastAsia"/>
          <w:szCs w:val="20"/>
          <w:lang w:bidi="ar"/>
        </w:rPr>
        <w:t xml:space="preserve"> in different types of input/output CSI</w:t>
      </w:r>
      <w:r>
        <w:rPr>
          <w:rFonts w:eastAsia="宋体" w:hint="eastAsia"/>
          <w:szCs w:val="20"/>
          <w:lang w:bidi="ar"/>
        </w:rPr>
        <w:t xml:space="preserve">. </w:t>
      </w:r>
      <w:r>
        <w:rPr>
          <w:rFonts w:eastAsia="宋体"/>
          <w:szCs w:val="20"/>
          <w:lang w:bidi="ar"/>
        </w:rPr>
        <w:t xml:space="preserve">In our initial assessments, the input types for spatial-frequency domain CSI compression </w:t>
      </w:r>
      <w:r>
        <w:rPr>
          <w:rFonts w:eastAsia="宋体" w:hint="eastAsia"/>
          <w:szCs w:val="20"/>
          <w:lang w:bidi="ar"/>
        </w:rPr>
        <w:t>is als</w:t>
      </w:r>
      <w:r>
        <w:rPr>
          <w:rFonts w:eastAsia="宋体" w:hint="eastAsia"/>
          <w:szCs w:val="20"/>
          <w:lang w:bidi="ar"/>
        </w:rPr>
        <w:t>o necessary</w:t>
      </w:r>
      <w:r>
        <w:rPr>
          <w:rFonts w:eastAsia="宋体"/>
          <w:szCs w:val="20"/>
          <w:lang w:bidi="ar"/>
        </w:rPr>
        <w:t xml:space="preserve"> to be </w:t>
      </w:r>
      <w:r>
        <w:rPr>
          <w:rFonts w:eastAsia="宋体" w:hint="eastAsia"/>
          <w:szCs w:val="20"/>
          <w:lang w:bidi="ar"/>
        </w:rPr>
        <w:t>discussed other than output types</w:t>
      </w:r>
      <w:r>
        <w:rPr>
          <w:rFonts w:eastAsia="宋体"/>
          <w:szCs w:val="20"/>
          <w:lang w:bidi="ar"/>
        </w:rPr>
        <w:t xml:space="preserve">. </w:t>
      </w:r>
      <w:r>
        <w:rPr>
          <w:rFonts w:eastAsia="宋体" w:hint="eastAsia"/>
          <w:szCs w:val="20"/>
          <w:lang w:bidi="ar"/>
        </w:rPr>
        <w:t>Some companies think the AI/ML model input related pre-processing can be a</w:t>
      </w:r>
      <w:r>
        <w:rPr>
          <w:rFonts w:eastAsia="宋体"/>
          <w:szCs w:val="20"/>
          <w:lang w:bidi="ar"/>
        </w:rPr>
        <w:t>n</w:t>
      </w:r>
      <w:r>
        <w:rPr>
          <w:rFonts w:eastAsia="宋体" w:hint="eastAsia"/>
          <w:szCs w:val="20"/>
          <w:lang w:bidi="ar"/>
        </w:rPr>
        <w:t xml:space="preserve"> implementation manner and no need to discuss its specification impact. To our understanding, the CSI generation model input typ</w:t>
      </w:r>
      <w:r>
        <w:rPr>
          <w:rFonts w:eastAsia="宋体" w:hint="eastAsia"/>
          <w:szCs w:val="20"/>
          <w:lang w:bidi="ar"/>
        </w:rPr>
        <w:t xml:space="preserve">es would have specification impacts with different training collaboration types. </w:t>
      </w:r>
      <w:r>
        <w:rPr>
          <w:rFonts w:eastAsia="宋体" w:hint="eastAsia"/>
          <w:szCs w:val="20"/>
          <w:lang w:bidi="ar"/>
        </w:rPr>
        <w:lastRenderedPageBreak/>
        <w:t xml:space="preserve">For example, if </w:t>
      </w:r>
      <w:r>
        <w:rPr>
          <w:rFonts w:eastAsiaTheme="minorEastAsia"/>
          <w:szCs w:val="20"/>
        </w:rPr>
        <w:t xml:space="preserve">NW is not aware of the UE input </w:t>
      </w:r>
      <w:r>
        <w:rPr>
          <w:rFonts w:eastAsiaTheme="minorEastAsia" w:hint="eastAsia"/>
          <w:szCs w:val="20"/>
        </w:rPr>
        <w:t>type/</w:t>
      </w:r>
      <w:r>
        <w:rPr>
          <w:rFonts w:eastAsiaTheme="minorEastAsia"/>
          <w:szCs w:val="20"/>
        </w:rPr>
        <w:t>format</w:t>
      </w:r>
      <w:r>
        <w:rPr>
          <w:rFonts w:eastAsiaTheme="minorEastAsia" w:hint="eastAsia"/>
          <w:szCs w:val="20"/>
        </w:rPr>
        <w:t>,</w:t>
      </w:r>
      <w:r>
        <w:rPr>
          <w:rFonts w:eastAsiaTheme="minorEastAsia"/>
          <w:szCs w:val="20"/>
        </w:rPr>
        <w:t xml:space="preserve"> NW cannot train the </w:t>
      </w:r>
      <w:r>
        <w:rPr>
          <w:rFonts w:eastAsiaTheme="minorEastAsia" w:hint="eastAsia"/>
          <w:szCs w:val="20"/>
        </w:rPr>
        <w:t xml:space="preserve">CSI generation model of </w:t>
      </w:r>
      <w:r>
        <w:rPr>
          <w:rFonts w:eastAsiaTheme="minorEastAsia"/>
          <w:szCs w:val="20"/>
        </w:rPr>
        <w:t>UE side</w:t>
      </w:r>
      <w:r>
        <w:rPr>
          <w:rFonts w:eastAsiaTheme="minorEastAsia" w:hint="eastAsia"/>
          <w:szCs w:val="20"/>
        </w:rPr>
        <w:t xml:space="preserve"> </w:t>
      </w:r>
      <w:r>
        <w:rPr>
          <w:rFonts w:eastAsiaTheme="minorEastAsia"/>
          <w:szCs w:val="20"/>
        </w:rPr>
        <w:t xml:space="preserve">for training Type 1; for training Type 2/3, NW </w:t>
      </w:r>
      <w:r>
        <w:rPr>
          <w:rFonts w:eastAsiaTheme="minorEastAsia" w:hint="eastAsia"/>
          <w:szCs w:val="20"/>
        </w:rPr>
        <w:t>would</w:t>
      </w:r>
      <w:r>
        <w:rPr>
          <w:rFonts w:eastAsiaTheme="minorEastAsia"/>
          <w:szCs w:val="20"/>
        </w:rPr>
        <w:t xml:space="preserve"> not know </w:t>
      </w:r>
      <w:r>
        <w:rPr>
          <w:rFonts w:eastAsiaTheme="minorEastAsia"/>
          <w:szCs w:val="20"/>
        </w:rPr>
        <w:t xml:space="preserve">what dataset format </w:t>
      </w:r>
      <w:r>
        <w:rPr>
          <w:rFonts w:eastAsiaTheme="minorEastAsia" w:hint="eastAsia"/>
          <w:szCs w:val="20"/>
        </w:rPr>
        <w:t xml:space="preserve">needs </w:t>
      </w:r>
      <w:r>
        <w:rPr>
          <w:rFonts w:eastAsiaTheme="minorEastAsia"/>
          <w:szCs w:val="20"/>
        </w:rPr>
        <w:t xml:space="preserve">to be </w:t>
      </w:r>
      <w:r>
        <w:rPr>
          <w:rFonts w:eastAsiaTheme="minorEastAsia" w:hint="eastAsia"/>
          <w:szCs w:val="20"/>
        </w:rPr>
        <w:t>delivered</w:t>
      </w:r>
      <w:r>
        <w:rPr>
          <w:rFonts w:eastAsiaTheme="minorEastAsia"/>
          <w:szCs w:val="20"/>
        </w:rPr>
        <w:t xml:space="preserve"> to UE. </w:t>
      </w:r>
      <w:r>
        <w:rPr>
          <w:rFonts w:eastAsiaTheme="minorEastAsia" w:hint="eastAsia"/>
          <w:szCs w:val="20"/>
        </w:rPr>
        <w:t xml:space="preserve">In addition, </w:t>
      </w:r>
      <w:r>
        <w:rPr>
          <w:rFonts w:eastAsiaTheme="minorEastAsia"/>
          <w:szCs w:val="20"/>
        </w:rPr>
        <w:t>NW</w:t>
      </w:r>
      <w:r>
        <w:rPr>
          <w:rFonts w:eastAsiaTheme="minorEastAsia" w:hint="eastAsia"/>
          <w:szCs w:val="20"/>
        </w:rPr>
        <w:t xml:space="preserve"> may</w:t>
      </w:r>
      <w:r>
        <w:rPr>
          <w:rFonts w:eastAsiaTheme="minorEastAsia"/>
          <w:szCs w:val="20"/>
        </w:rPr>
        <w:t xml:space="preserve"> </w:t>
      </w:r>
      <w:r>
        <w:rPr>
          <w:rFonts w:eastAsiaTheme="minorEastAsia" w:hint="eastAsia"/>
          <w:szCs w:val="20"/>
        </w:rPr>
        <w:t>fail to</w:t>
      </w:r>
      <w:r>
        <w:rPr>
          <w:rFonts w:eastAsiaTheme="minorEastAsia"/>
          <w:szCs w:val="20"/>
        </w:rPr>
        <w:t xml:space="preserve"> monitor </w:t>
      </w:r>
      <w:r>
        <w:rPr>
          <w:rFonts w:eastAsiaTheme="minorEastAsia" w:hint="eastAsia"/>
          <w:szCs w:val="20"/>
        </w:rPr>
        <w:t xml:space="preserve">the </w:t>
      </w:r>
      <w:r>
        <w:rPr>
          <w:rFonts w:eastAsiaTheme="minorEastAsia"/>
          <w:szCs w:val="20"/>
        </w:rPr>
        <w:t xml:space="preserve">intermediate KPI without knowing </w:t>
      </w:r>
      <w:r>
        <w:rPr>
          <w:rFonts w:eastAsiaTheme="minorEastAsia" w:hint="eastAsia"/>
          <w:szCs w:val="20"/>
        </w:rPr>
        <w:t>the</w:t>
      </w:r>
      <w:r>
        <w:rPr>
          <w:rFonts w:eastAsiaTheme="minorEastAsia"/>
          <w:szCs w:val="20"/>
        </w:rPr>
        <w:t xml:space="preserve"> input format.</w:t>
      </w:r>
      <w:r>
        <w:rPr>
          <w:rFonts w:eastAsia="宋体" w:hint="eastAsia"/>
          <w:szCs w:val="20"/>
          <w:lang w:bidi="ar"/>
        </w:rPr>
        <w:t xml:space="preserve"> As noted in RAN1#111, to address the concerns on different implementation assumptions, it</w:t>
      </w:r>
      <w:r>
        <w:rPr>
          <w:rFonts w:eastAsia="宋体"/>
          <w:szCs w:val="20"/>
          <w:lang w:bidi="ar"/>
        </w:rPr>
        <w:t>’</w:t>
      </w:r>
      <w:r>
        <w:rPr>
          <w:rFonts w:eastAsia="宋体" w:hint="eastAsia"/>
          <w:szCs w:val="20"/>
          <w:lang w:bidi="ar"/>
        </w:rPr>
        <w:t xml:space="preserve">s not necessary to define actual input/output for an AI/ML model. However, it still has specification impacts to align the nominal assumptions on the input-CSI-NW (e.g., network side model training for collaboration level </w:t>
      </w:r>
      <w:r>
        <w:rPr>
          <w:rFonts w:eastAsia="宋体"/>
          <w:szCs w:val="20"/>
          <w:lang w:bidi="ar"/>
        </w:rPr>
        <w:t>T</w:t>
      </w:r>
      <w:r>
        <w:rPr>
          <w:rFonts w:eastAsia="宋体" w:hint="eastAsia"/>
          <w:szCs w:val="20"/>
          <w:lang w:bidi="ar"/>
        </w:rPr>
        <w:t xml:space="preserve">ype 1 and </w:t>
      </w:r>
      <w:proofErr w:type="spellStart"/>
      <w:r>
        <w:rPr>
          <w:rFonts w:eastAsia="宋体" w:hint="eastAsia"/>
          <w:szCs w:val="20"/>
          <w:lang w:bidi="ar"/>
        </w:rPr>
        <w:t>gNB</w:t>
      </w:r>
      <w:proofErr w:type="spellEnd"/>
      <w:r>
        <w:rPr>
          <w:rFonts w:eastAsia="宋体" w:hint="eastAsia"/>
          <w:szCs w:val="20"/>
          <w:lang w:bidi="ar"/>
        </w:rPr>
        <w:t xml:space="preserve">-first training for </w:t>
      </w:r>
      <w:r>
        <w:rPr>
          <w:rFonts w:eastAsia="宋体" w:hint="eastAsia"/>
          <w:szCs w:val="20"/>
          <w:lang w:bidi="ar"/>
        </w:rPr>
        <w:t xml:space="preserve">collaboration level </w:t>
      </w:r>
      <w:r>
        <w:rPr>
          <w:rFonts w:eastAsia="宋体"/>
          <w:szCs w:val="20"/>
          <w:lang w:bidi="ar"/>
        </w:rPr>
        <w:t>T</w:t>
      </w:r>
      <w:r>
        <w:rPr>
          <w:rFonts w:eastAsia="宋体" w:hint="eastAsia"/>
          <w:szCs w:val="20"/>
          <w:lang w:bidi="ar"/>
        </w:rPr>
        <w:t xml:space="preserve">ype 3) and </w:t>
      </w:r>
      <w:r>
        <w:t>output-CSI-UE</w:t>
      </w:r>
      <w:r>
        <w:rPr>
          <w:rFonts w:eastAsia="宋体" w:hint="eastAsia"/>
        </w:rPr>
        <w:t xml:space="preserve"> </w:t>
      </w:r>
      <w:r>
        <w:rPr>
          <w:rFonts w:eastAsia="宋体" w:hint="eastAsia"/>
          <w:szCs w:val="20"/>
          <w:lang w:bidi="ar"/>
        </w:rPr>
        <w:t xml:space="preserve">(e.g., UE side model training for collaboration level </w:t>
      </w:r>
      <w:r>
        <w:rPr>
          <w:rFonts w:eastAsia="宋体"/>
          <w:szCs w:val="20"/>
          <w:lang w:bidi="ar"/>
        </w:rPr>
        <w:t>T</w:t>
      </w:r>
      <w:r>
        <w:rPr>
          <w:rFonts w:eastAsia="宋体" w:hint="eastAsia"/>
          <w:szCs w:val="20"/>
          <w:lang w:bidi="ar"/>
        </w:rPr>
        <w:t xml:space="preserve">ype 1 and UE-first training for collaboration level </w:t>
      </w:r>
      <w:r>
        <w:rPr>
          <w:rFonts w:eastAsia="宋体"/>
          <w:szCs w:val="20"/>
          <w:lang w:bidi="ar"/>
        </w:rPr>
        <w:t>T</w:t>
      </w:r>
      <w:r>
        <w:rPr>
          <w:rFonts w:eastAsia="宋体" w:hint="eastAsia"/>
          <w:szCs w:val="20"/>
          <w:lang w:bidi="ar"/>
        </w:rPr>
        <w:t>ype 3).</w:t>
      </w:r>
    </w:p>
    <w:p w:rsidR="00E75D63" w:rsidRDefault="00671007">
      <w:pPr>
        <w:adjustRightInd w:val="0"/>
        <w:snapToGrid w:val="0"/>
        <w:spacing w:beforeLines="30" w:before="72" w:afterLines="30" w:after="72" w:line="288" w:lineRule="auto"/>
        <w:jc w:val="both"/>
        <w:rPr>
          <w:rFonts w:eastAsia="宋体"/>
          <w:szCs w:val="20"/>
          <w:lang w:bidi="ar"/>
        </w:rPr>
      </w:pPr>
      <w:r>
        <w:rPr>
          <w:rFonts w:eastAsia="宋体" w:hint="eastAsia"/>
          <w:szCs w:val="20"/>
          <w:lang w:bidi="ar"/>
        </w:rPr>
        <w:t>Option 1 is currently supported in specification and it can be reused as the input type of CSI</w:t>
      </w:r>
      <w:r>
        <w:rPr>
          <w:rFonts w:eastAsia="宋体" w:hint="eastAsia"/>
          <w:szCs w:val="20"/>
          <w:lang w:bidi="ar"/>
        </w:rPr>
        <w:t xml:space="preserve"> generation model input and the corresponding CSI reconstruction output type for further study. </w:t>
      </w:r>
      <w:r>
        <w:rPr>
          <w:rFonts w:eastAsia="宋体"/>
          <w:szCs w:val="20"/>
          <w:lang w:bidi="ar"/>
        </w:rPr>
        <w:t xml:space="preserve">Option </w:t>
      </w:r>
      <w:r>
        <w:rPr>
          <w:rFonts w:eastAsia="宋体" w:hint="eastAsia"/>
          <w:szCs w:val="20"/>
          <w:lang w:bidi="ar"/>
        </w:rPr>
        <w:t>1</w:t>
      </w:r>
      <w:r>
        <w:rPr>
          <w:rFonts w:eastAsia="宋体"/>
          <w:szCs w:val="20"/>
          <w:lang w:bidi="ar"/>
        </w:rPr>
        <w:t xml:space="preserve"> filters some unnecessary components, such as spatial/frequency vectors and layers, so that AI/ML based compression may be more efficient.</w:t>
      </w:r>
      <w:r>
        <w:rPr>
          <w:rFonts w:eastAsia="宋体" w:hint="eastAsia"/>
          <w:szCs w:val="20"/>
          <w:lang w:bidi="ar"/>
        </w:rPr>
        <w:t xml:space="preserve"> </w:t>
      </w:r>
      <w:r>
        <w:rPr>
          <w:rFonts w:eastAsia="宋体"/>
          <w:szCs w:val="20"/>
          <w:lang w:bidi="ar"/>
        </w:rPr>
        <w:t>Compared with</w:t>
      </w:r>
      <w:r>
        <w:rPr>
          <w:rFonts w:eastAsia="宋体"/>
          <w:szCs w:val="20"/>
          <w:lang w:bidi="ar"/>
        </w:rPr>
        <w:t xml:space="preserve"> Option </w:t>
      </w:r>
      <w:r>
        <w:rPr>
          <w:rFonts w:eastAsia="宋体" w:hint="eastAsia"/>
          <w:szCs w:val="20"/>
          <w:lang w:bidi="ar"/>
        </w:rPr>
        <w:t>1</w:t>
      </w:r>
      <w:r>
        <w:rPr>
          <w:rFonts w:eastAsia="宋体"/>
          <w:szCs w:val="20"/>
          <w:lang w:bidi="ar"/>
        </w:rPr>
        <w:t xml:space="preserve">, Option </w:t>
      </w:r>
      <w:r>
        <w:rPr>
          <w:rFonts w:eastAsia="宋体" w:hint="eastAsia"/>
          <w:szCs w:val="20"/>
          <w:lang w:bidi="ar"/>
        </w:rPr>
        <w:t>2</w:t>
      </w:r>
      <w:r>
        <w:rPr>
          <w:rFonts w:eastAsia="宋体"/>
          <w:szCs w:val="20"/>
          <w:lang w:bidi="ar"/>
        </w:rPr>
        <w:t xml:space="preserve"> utilizes the complete/unprocessed channel as the input of </w:t>
      </w:r>
      <w:r>
        <w:rPr>
          <w:rFonts w:eastAsia="宋体" w:hint="eastAsia"/>
          <w:szCs w:val="20"/>
          <w:lang w:bidi="ar"/>
        </w:rPr>
        <w:t>CSI generation model</w:t>
      </w:r>
      <w:r>
        <w:rPr>
          <w:rFonts w:eastAsia="宋体"/>
          <w:szCs w:val="20"/>
          <w:lang w:bidi="ar"/>
        </w:rPr>
        <w:t>. By this way, network side has the chance to recover the whole channel, which</w:t>
      </w:r>
      <w:bookmarkStart w:id="2" w:name="OLE_LINK2"/>
      <w:r>
        <w:rPr>
          <w:rFonts w:eastAsia="宋体"/>
          <w:szCs w:val="20"/>
          <w:lang w:bidi="ar"/>
        </w:rPr>
        <w:t xml:space="preserve"> would be easier for network to coordinate interference when conducting MU-MIMO </w:t>
      </w:r>
      <w:r>
        <w:rPr>
          <w:rFonts w:eastAsia="宋体"/>
          <w:szCs w:val="20"/>
          <w:lang w:bidi="ar"/>
        </w:rPr>
        <w:t>scheduling</w:t>
      </w:r>
      <w:bookmarkEnd w:id="2"/>
      <w:r>
        <w:rPr>
          <w:rFonts w:eastAsia="宋体"/>
          <w:szCs w:val="20"/>
          <w:lang w:bidi="ar"/>
        </w:rPr>
        <w:t xml:space="preserve">. </w:t>
      </w:r>
    </w:p>
    <w:p w:rsidR="00E75D63" w:rsidRDefault="00671007">
      <w:pPr>
        <w:adjustRightInd w:val="0"/>
        <w:snapToGrid w:val="0"/>
        <w:spacing w:beforeLines="30" w:before="72" w:afterLines="30" w:after="72" w:line="288" w:lineRule="auto"/>
        <w:jc w:val="both"/>
        <w:rPr>
          <w:i/>
          <w:iCs/>
          <w:szCs w:val="21"/>
        </w:rPr>
      </w:pPr>
      <w:r>
        <w:rPr>
          <w:b/>
          <w:bCs/>
          <w:i/>
          <w:iCs/>
          <w:szCs w:val="21"/>
        </w:rPr>
        <w:t xml:space="preserve">Proposal </w:t>
      </w:r>
      <w:r>
        <w:rPr>
          <w:rFonts w:eastAsia="宋体" w:hint="eastAsia"/>
          <w:b/>
          <w:bCs/>
          <w:i/>
          <w:iCs/>
          <w:szCs w:val="21"/>
        </w:rPr>
        <w:t>8</w:t>
      </w:r>
      <w:r>
        <w:rPr>
          <w:b/>
          <w:bCs/>
          <w:i/>
          <w:iCs/>
          <w:szCs w:val="21"/>
        </w:rPr>
        <w:t xml:space="preserve">: </w:t>
      </w:r>
      <w:r>
        <w:rPr>
          <w:rFonts w:hint="eastAsia"/>
          <w:i/>
          <w:iCs/>
          <w:szCs w:val="21"/>
        </w:rPr>
        <w:t>In CSI compression using two-sided model use case, further study potential specification impact of the following options</w:t>
      </w:r>
      <w:r>
        <w:rPr>
          <w:rFonts w:eastAsia="宋体" w:hint="eastAsia"/>
          <w:i/>
          <w:iCs/>
          <w:szCs w:val="21"/>
        </w:rPr>
        <w:t xml:space="preserve"> for i</w:t>
      </w:r>
      <w:r>
        <w:rPr>
          <w:i/>
          <w:iCs/>
          <w:szCs w:val="21"/>
        </w:rPr>
        <w:t>nput</w:t>
      </w:r>
      <w:r>
        <w:rPr>
          <w:rFonts w:eastAsia="宋体" w:hint="eastAsia"/>
          <w:i/>
          <w:iCs/>
          <w:szCs w:val="21"/>
        </w:rPr>
        <w:t>-CSI-UE</w:t>
      </w:r>
      <w:r>
        <w:rPr>
          <w:i/>
          <w:iCs/>
          <w:szCs w:val="21"/>
        </w:rPr>
        <w:t xml:space="preserve"> and </w:t>
      </w:r>
      <w:r>
        <w:rPr>
          <w:rFonts w:eastAsia="宋体" w:hint="eastAsia"/>
          <w:i/>
          <w:iCs/>
          <w:szCs w:val="21"/>
        </w:rPr>
        <w:t>o</w:t>
      </w:r>
      <w:r>
        <w:rPr>
          <w:i/>
          <w:iCs/>
          <w:szCs w:val="21"/>
        </w:rPr>
        <w:t>utput</w:t>
      </w:r>
      <w:r>
        <w:rPr>
          <w:rFonts w:eastAsia="宋体" w:hint="eastAsia"/>
          <w:i/>
          <w:iCs/>
          <w:szCs w:val="21"/>
        </w:rPr>
        <w:t>-CSI-N</w:t>
      </w:r>
      <w:r>
        <w:rPr>
          <w:rFonts w:eastAsia="宋体"/>
          <w:i/>
          <w:iCs/>
          <w:szCs w:val="21"/>
        </w:rPr>
        <w:t>W</w:t>
      </w:r>
      <w:r>
        <w:rPr>
          <w:rFonts w:hint="eastAsia"/>
          <w:i/>
          <w:iCs/>
          <w:szCs w:val="21"/>
        </w:rPr>
        <w:t xml:space="preserve">: </w:t>
      </w:r>
    </w:p>
    <w:p w:rsidR="00E75D63" w:rsidRDefault="00671007">
      <w:pPr>
        <w:widowControl w:val="0"/>
        <w:numPr>
          <w:ilvl w:val="0"/>
          <w:numId w:val="18"/>
        </w:numPr>
        <w:adjustRightInd w:val="0"/>
        <w:snapToGrid w:val="0"/>
        <w:spacing w:beforeLines="30" w:before="72" w:afterLines="30" w:after="72" w:line="288" w:lineRule="auto"/>
        <w:jc w:val="both"/>
        <w:rPr>
          <w:i/>
          <w:iCs/>
        </w:rPr>
      </w:pPr>
      <w:r>
        <w:rPr>
          <w:i/>
          <w:iCs/>
        </w:rPr>
        <w:t xml:space="preserve">Option </w:t>
      </w:r>
      <w:r>
        <w:rPr>
          <w:rFonts w:eastAsia="宋体" w:hint="eastAsia"/>
          <w:i/>
          <w:iCs/>
        </w:rPr>
        <w:t>1</w:t>
      </w:r>
      <w:r>
        <w:rPr>
          <w:i/>
          <w:iCs/>
        </w:rPr>
        <w:t>: Precoding matrix</w:t>
      </w:r>
    </w:p>
    <w:p w:rsidR="00E75D63" w:rsidRDefault="00671007">
      <w:pPr>
        <w:pStyle w:val="aff0"/>
        <w:numPr>
          <w:ilvl w:val="1"/>
          <w:numId w:val="15"/>
        </w:numPr>
        <w:tabs>
          <w:tab w:val="left" w:pos="990"/>
        </w:tabs>
        <w:adjustRightInd w:val="0"/>
        <w:snapToGrid w:val="0"/>
        <w:spacing w:beforeLines="30" w:before="72" w:afterLines="30" w:after="72" w:line="288" w:lineRule="auto"/>
        <w:ind w:left="600" w:firstLine="400"/>
        <w:rPr>
          <w:bCs/>
          <w:i/>
          <w:iCs/>
          <w:szCs w:val="20"/>
        </w:rPr>
      </w:pPr>
      <w:r>
        <w:rPr>
          <w:bCs/>
          <w:i/>
          <w:iCs/>
          <w:szCs w:val="20"/>
        </w:rPr>
        <w:t xml:space="preserve">1a: </w:t>
      </w:r>
      <w:r>
        <w:rPr>
          <w:rFonts w:hint="eastAsia"/>
          <w:bCs/>
          <w:i/>
          <w:iCs/>
          <w:szCs w:val="20"/>
        </w:rPr>
        <w:t xml:space="preserve">The precoding matrix in spatial-frequency </w:t>
      </w:r>
      <w:r>
        <w:rPr>
          <w:rFonts w:hint="eastAsia"/>
          <w:bCs/>
          <w:i/>
          <w:iCs/>
          <w:szCs w:val="20"/>
        </w:rPr>
        <w:t>domain</w:t>
      </w:r>
    </w:p>
    <w:p w:rsidR="00E75D63" w:rsidRDefault="00671007">
      <w:pPr>
        <w:pStyle w:val="aff0"/>
        <w:numPr>
          <w:ilvl w:val="1"/>
          <w:numId w:val="15"/>
        </w:numPr>
        <w:tabs>
          <w:tab w:val="left" w:pos="990"/>
        </w:tabs>
        <w:adjustRightInd w:val="0"/>
        <w:snapToGrid w:val="0"/>
        <w:spacing w:beforeLines="30" w:before="72" w:afterLines="30" w:after="72" w:line="288" w:lineRule="auto"/>
        <w:ind w:left="600" w:firstLine="400"/>
        <w:rPr>
          <w:bCs/>
          <w:i/>
          <w:iCs/>
          <w:szCs w:val="20"/>
        </w:rPr>
      </w:pPr>
      <w:r>
        <w:rPr>
          <w:bCs/>
          <w:i/>
          <w:iCs/>
          <w:szCs w:val="20"/>
        </w:rPr>
        <w:t>1b:</w:t>
      </w:r>
      <w:r>
        <w:rPr>
          <w:rFonts w:eastAsia="宋体" w:hint="eastAsia"/>
          <w:bCs/>
          <w:i/>
          <w:iCs/>
          <w:szCs w:val="20"/>
        </w:rPr>
        <w:t xml:space="preserve"> </w:t>
      </w:r>
      <w:r>
        <w:rPr>
          <w:rFonts w:hint="eastAsia"/>
          <w:bCs/>
          <w:i/>
          <w:iCs/>
          <w:szCs w:val="20"/>
        </w:rPr>
        <w:t>The precoding matrix in angular-delay domain</w:t>
      </w:r>
    </w:p>
    <w:p w:rsidR="00E75D63" w:rsidRDefault="00671007">
      <w:pPr>
        <w:widowControl w:val="0"/>
        <w:numPr>
          <w:ilvl w:val="0"/>
          <w:numId w:val="18"/>
        </w:numPr>
        <w:adjustRightInd w:val="0"/>
        <w:snapToGrid w:val="0"/>
        <w:spacing w:beforeLines="30" w:before="72" w:afterLines="30" w:after="72" w:line="288" w:lineRule="auto"/>
        <w:jc w:val="both"/>
        <w:rPr>
          <w:i/>
          <w:iCs/>
        </w:rPr>
      </w:pPr>
      <w:r>
        <w:rPr>
          <w:i/>
          <w:iCs/>
        </w:rPr>
        <w:t xml:space="preserve">Option </w:t>
      </w:r>
      <w:r>
        <w:rPr>
          <w:rFonts w:eastAsia="宋体" w:hint="eastAsia"/>
          <w:i/>
          <w:iCs/>
        </w:rPr>
        <w:t>2</w:t>
      </w:r>
      <w:r>
        <w:rPr>
          <w:i/>
          <w:iCs/>
        </w:rPr>
        <w:t>: Raw Channel matrix (i.e., full Tx * Rx MIMO channel)</w:t>
      </w:r>
    </w:p>
    <w:p w:rsidR="00E75D63" w:rsidRDefault="00671007">
      <w:pPr>
        <w:pStyle w:val="aff0"/>
        <w:numPr>
          <w:ilvl w:val="1"/>
          <w:numId w:val="15"/>
        </w:numPr>
        <w:tabs>
          <w:tab w:val="left" w:pos="990"/>
        </w:tabs>
        <w:adjustRightInd w:val="0"/>
        <w:snapToGrid w:val="0"/>
        <w:spacing w:beforeLines="30" w:before="72" w:afterLines="30" w:after="72" w:line="288" w:lineRule="auto"/>
        <w:ind w:left="600" w:firstLine="400"/>
        <w:rPr>
          <w:bCs/>
          <w:i/>
          <w:iCs/>
          <w:szCs w:val="20"/>
        </w:rPr>
      </w:pPr>
      <w:r>
        <w:rPr>
          <w:bCs/>
          <w:i/>
          <w:iCs/>
          <w:szCs w:val="20"/>
        </w:rPr>
        <w:t xml:space="preserve">2a: </w:t>
      </w:r>
      <w:r>
        <w:rPr>
          <w:rFonts w:eastAsia="宋体" w:hint="eastAsia"/>
          <w:bCs/>
          <w:i/>
          <w:iCs/>
          <w:szCs w:val="20"/>
        </w:rPr>
        <w:t>R</w:t>
      </w:r>
      <w:r>
        <w:rPr>
          <w:bCs/>
          <w:i/>
          <w:iCs/>
          <w:szCs w:val="20"/>
        </w:rPr>
        <w:t>aw channel is in spatial-frequency domain</w:t>
      </w:r>
    </w:p>
    <w:p w:rsidR="00E75D63" w:rsidRDefault="00671007">
      <w:pPr>
        <w:pStyle w:val="aff0"/>
        <w:numPr>
          <w:ilvl w:val="1"/>
          <w:numId w:val="16"/>
        </w:numPr>
        <w:tabs>
          <w:tab w:val="left" w:pos="990"/>
        </w:tabs>
        <w:adjustRightInd w:val="0"/>
        <w:snapToGrid w:val="0"/>
        <w:spacing w:beforeLines="30" w:before="72" w:afterLines="30" w:after="72" w:line="288" w:lineRule="auto"/>
        <w:ind w:left="600" w:firstLine="400"/>
        <w:rPr>
          <w:bCs/>
          <w:i/>
          <w:iCs/>
          <w:szCs w:val="20"/>
        </w:rPr>
      </w:pPr>
      <w:r>
        <w:rPr>
          <w:bCs/>
          <w:i/>
          <w:iCs/>
          <w:szCs w:val="20"/>
        </w:rPr>
        <w:t xml:space="preserve">2b: </w:t>
      </w:r>
      <w:r>
        <w:rPr>
          <w:rFonts w:eastAsia="宋体" w:hint="eastAsia"/>
          <w:bCs/>
          <w:i/>
          <w:iCs/>
          <w:szCs w:val="20"/>
        </w:rPr>
        <w:t>R</w:t>
      </w:r>
      <w:r>
        <w:rPr>
          <w:rFonts w:hint="eastAsia"/>
          <w:bCs/>
          <w:i/>
          <w:iCs/>
          <w:szCs w:val="20"/>
        </w:rPr>
        <w:t>aw channel is in angular-delay domain</w:t>
      </w:r>
    </w:p>
    <w:p w:rsidR="00E75D63" w:rsidRDefault="00671007">
      <w:pPr>
        <w:snapToGrid w:val="0"/>
        <w:spacing w:beforeLines="30" w:before="72" w:afterLines="30" w:after="72" w:line="288" w:lineRule="auto"/>
        <w:outlineLvl w:val="3"/>
        <w:rPr>
          <w:rFonts w:eastAsia="宋体"/>
          <w:b/>
          <w:bCs/>
          <w:sz w:val="22"/>
          <w:lang w:bidi="ar"/>
        </w:rPr>
      </w:pPr>
      <w:r>
        <w:rPr>
          <w:rFonts w:eastAsia="宋体" w:hint="eastAsia"/>
          <w:b/>
          <w:bCs/>
          <w:sz w:val="22"/>
          <w:lang w:bidi="ar"/>
        </w:rPr>
        <w:t>2.1.3.2 CQI determination</w:t>
      </w:r>
    </w:p>
    <w:tbl>
      <w:tblPr>
        <w:tblpPr w:leftFromText="180" w:rightFromText="180" w:vertAnchor="text" w:horzAnchor="page" w:tblpX="1437" w:tblpY="19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E75D63">
        <w:trPr>
          <w:trHeight w:val="364"/>
        </w:trPr>
        <w:tc>
          <w:tcPr>
            <w:tcW w:w="9576" w:type="dxa"/>
          </w:tcPr>
          <w:p w:rsidR="00E75D63" w:rsidRDefault="00671007">
            <w:pPr>
              <w:pStyle w:val="2"/>
              <w:numPr>
                <w:ilvl w:val="0"/>
                <w:numId w:val="0"/>
              </w:numPr>
              <w:snapToGrid w:val="0"/>
              <w:spacing w:beforeLines="30" w:before="72" w:afterLines="30" w:after="72" w:line="288" w:lineRule="auto"/>
              <w:rPr>
                <w:i/>
                <w:iCs/>
                <w:sz w:val="20"/>
                <w:szCs w:val="20"/>
                <w:lang w:val="en-US"/>
              </w:rPr>
            </w:pPr>
            <w:r>
              <w:rPr>
                <w:rFonts w:ascii="Times New Roman" w:eastAsia="等线" w:hAnsi="Times New Roman" w:hint="eastAsia"/>
                <w:sz w:val="20"/>
                <w:szCs w:val="22"/>
                <w:u w:val="single"/>
                <w:lang w:val="en-US"/>
              </w:rPr>
              <w:t>Proposal 3-3-3:</w:t>
            </w:r>
            <w:r>
              <w:rPr>
                <w:i/>
                <w:iCs/>
                <w:sz w:val="20"/>
                <w:szCs w:val="20"/>
                <w:lang w:val="en-US"/>
              </w:rPr>
              <w:t xml:space="preserve"> </w:t>
            </w:r>
          </w:p>
          <w:p w:rsidR="00E75D63" w:rsidRDefault="00671007">
            <w:pPr>
              <w:snapToGrid w:val="0"/>
              <w:spacing w:beforeLines="30" w:before="72" w:afterLines="30" w:after="72" w:line="288" w:lineRule="auto"/>
              <w:rPr>
                <w:rFonts w:eastAsia="Malgun Gothic"/>
                <w:b/>
                <w:bCs/>
                <w:i/>
                <w:iCs/>
                <w:szCs w:val="20"/>
              </w:rPr>
            </w:pPr>
            <w:r>
              <w:rPr>
                <w:rFonts w:eastAsia="Malgun Gothic"/>
                <w:szCs w:val="20"/>
              </w:rPr>
              <w:t xml:space="preserve">In CSI compression using two-sided model use case, further study the following options for CQI determination in CSI report, if CQI in CSI report is configured.  </w:t>
            </w:r>
            <w:r>
              <w:rPr>
                <w:rFonts w:eastAsia="Malgun Gothic"/>
                <w:b/>
                <w:bCs/>
                <w:i/>
                <w:iCs/>
                <w:szCs w:val="20"/>
              </w:rPr>
              <w:t xml:space="preserve">  </w:t>
            </w:r>
          </w:p>
          <w:p w:rsidR="00E75D63" w:rsidRDefault="00671007">
            <w:pPr>
              <w:pStyle w:val="aff0"/>
              <w:numPr>
                <w:ilvl w:val="0"/>
                <w:numId w:val="19"/>
              </w:numPr>
              <w:snapToGrid w:val="0"/>
              <w:spacing w:beforeLines="30" w:before="72" w:afterLines="30" w:after="72" w:line="288" w:lineRule="auto"/>
              <w:ind w:left="-120" w:firstLine="400"/>
              <w:contextualSpacing/>
              <w:jc w:val="both"/>
              <w:rPr>
                <w:rFonts w:eastAsia="Malgun Gothic"/>
                <w:szCs w:val="20"/>
              </w:rPr>
            </w:pPr>
            <w:r>
              <w:rPr>
                <w:rFonts w:eastAsia="Malgun Gothic"/>
                <w:szCs w:val="20"/>
              </w:rPr>
              <w:t>Case 1: CQI is calculated based on the output CSI from the realistic channel estimation, inc</w:t>
            </w:r>
            <w:r>
              <w:rPr>
                <w:rFonts w:eastAsia="Malgun Gothic"/>
                <w:szCs w:val="20"/>
              </w:rPr>
              <w:t>luding</w:t>
            </w:r>
          </w:p>
          <w:p w:rsidR="00E75D63" w:rsidRDefault="00671007">
            <w:pPr>
              <w:pStyle w:val="aff0"/>
              <w:numPr>
                <w:ilvl w:val="1"/>
                <w:numId w:val="20"/>
              </w:numPr>
              <w:snapToGrid w:val="0"/>
              <w:spacing w:beforeLines="30" w:before="72" w:afterLines="30" w:after="72" w:line="288" w:lineRule="auto"/>
              <w:ind w:left="600" w:firstLine="400"/>
              <w:rPr>
                <w:rFonts w:eastAsia="Malgun Gothic"/>
                <w:szCs w:val="20"/>
              </w:rPr>
            </w:pPr>
            <w:r>
              <w:rPr>
                <w:rFonts w:eastAsia="Malgun Gothic"/>
                <w:szCs w:val="20"/>
              </w:rPr>
              <w:t xml:space="preserve">CQI is calculated based on CSI reconstruction output, if CSI reconstruction model is available at the UE and UE can perform reconstruction model inference </w:t>
            </w:r>
          </w:p>
          <w:p w:rsidR="00E75D63" w:rsidRDefault="00671007">
            <w:pPr>
              <w:pStyle w:val="aff0"/>
              <w:numPr>
                <w:ilvl w:val="1"/>
                <w:numId w:val="20"/>
              </w:numPr>
              <w:snapToGrid w:val="0"/>
              <w:spacing w:beforeLines="30" w:before="72" w:afterLines="30" w:after="72" w:line="288" w:lineRule="auto"/>
              <w:ind w:left="600" w:firstLine="400"/>
              <w:rPr>
                <w:rFonts w:eastAsia="Malgun Gothic"/>
                <w:b/>
                <w:bCs/>
                <w:i/>
                <w:iCs/>
                <w:szCs w:val="20"/>
              </w:rPr>
            </w:pPr>
            <w:r>
              <w:rPr>
                <w:rFonts w:eastAsia="Malgun Gothic"/>
                <w:szCs w:val="20"/>
              </w:rPr>
              <w:t xml:space="preserve">CQI is calculated using two stage approach, UE derive CQI using </w:t>
            </w:r>
            <w:proofErr w:type="spellStart"/>
            <w:r>
              <w:rPr>
                <w:rFonts w:eastAsia="Malgun Gothic"/>
                <w:szCs w:val="20"/>
              </w:rPr>
              <w:t>precoded</w:t>
            </w:r>
            <w:proofErr w:type="spellEnd"/>
            <w:r>
              <w:rPr>
                <w:rFonts w:eastAsia="Malgun Gothic"/>
                <w:szCs w:val="20"/>
              </w:rPr>
              <w:t xml:space="preserve"> CSI-RS transmitted w</w:t>
            </w:r>
            <w:r>
              <w:rPr>
                <w:rFonts w:eastAsia="Malgun Gothic"/>
                <w:szCs w:val="20"/>
              </w:rPr>
              <w:t xml:space="preserve">ith a reconstructed precoder.  </w:t>
            </w:r>
            <w:r>
              <w:rPr>
                <w:rFonts w:eastAsia="Malgun Gothic"/>
                <w:b/>
                <w:bCs/>
                <w:i/>
                <w:iCs/>
                <w:szCs w:val="20"/>
              </w:rPr>
              <w:t xml:space="preserve"> </w:t>
            </w:r>
          </w:p>
          <w:p w:rsidR="00E75D63" w:rsidRDefault="00671007">
            <w:pPr>
              <w:pStyle w:val="aff0"/>
              <w:numPr>
                <w:ilvl w:val="0"/>
                <w:numId w:val="19"/>
              </w:numPr>
              <w:snapToGrid w:val="0"/>
              <w:spacing w:beforeLines="30" w:before="72" w:afterLines="30" w:after="72" w:line="288" w:lineRule="auto"/>
              <w:ind w:left="-120" w:firstLine="400"/>
              <w:contextualSpacing/>
              <w:jc w:val="both"/>
              <w:rPr>
                <w:rFonts w:eastAsia="Malgun Gothic"/>
                <w:szCs w:val="20"/>
              </w:rPr>
            </w:pPr>
            <w:r>
              <w:rPr>
                <w:rFonts w:eastAsia="Malgun Gothic"/>
                <w:szCs w:val="20"/>
              </w:rPr>
              <w:t>Case 2: CQI is NOT calculated based on the output CSI from the realistic channel estimation, including</w:t>
            </w:r>
          </w:p>
          <w:p w:rsidR="00E75D63" w:rsidRDefault="00671007">
            <w:pPr>
              <w:pStyle w:val="aff0"/>
              <w:numPr>
                <w:ilvl w:val="1"/>
                <w:numId w:val="20"/>
              </w:numPr>
              <w:snapToGrid w:val="0"/>
              <w:spacing w:beforeLines="30" w:before="72" w:afterLines="30" w:after="72" w:line="288" w:lineRule="auto"/>
              <w:ind w:left="600" w:firstLine="400"/>
              <w:rPr>
                <w:rFonts w:eastAsia="Malgun Gothic"/>
                <w:szCs w:val="20"/>
              </w:rPr>
            </w:pPr>
            <w:r>
              <w:rPr>
                <w:rFonts w:eastAsia="Malgun Gothic"/>
                <w:szCs w:val="20"/>
              </w:rPr>
              <w:t xml:space="preserve">CQI is calculated based on target CSI with realistic channel measurement  </w:t>
            </w:r>
          </w:p>
          <w:p w:rsidR="00E75D63" w:rsidRDefault="00671007">
            <w:pPr>
              <w:pStyle w:val="aff0"/>
              <w:numPr>
                <w:ilvl w:val="1"/>
                <w:numId w:val="20"/>
              </w:numPr>
              <w:snapToGrid w:val="0"/>
              <w:spacing w:beforeLines="30" w:before="72" w:afterLines="30" w:after="72" w:line="288" w:lineRule="auto"/>
              <w:ind w:left="600" w:firstLine="400"/>
              <w:rPr>
                <w:rFonts w:eastAsia="Malgun Gothic"/>
                <w:b/>
                <w:bCs/>
                <w:i/>
                <w:iCs/>
                <w:szCs w:val="20"/>
              </w:rPr>
            </w:pPr>
            <w:r>
              <w:rPr>
                <w:rFonts w:eastAsia="Malgun Gothic"/>
                <w:szCs w:val="20"/>
              </w:rPr>
              <w:t xml:space="preserve">CQI is calculated based on target CSI with </w:t>
            </w:r>
            <w:r>
              <w:rPr>
                <w:rFonts w:eastAsia="Malgun Gothic"/>
                <w:szCs w:val="20"/>
              </w:rPr>
              <w:t>realistic channel measurement and potential adjustment</w:t>
            </w:r>
            <w:r>
              <w:rPr>
                <w:rFonts w:eastAsia="Malgun Gothic"/>
                <w:b/>
                <w:bCs/>
                <w:i/>
                <w:iCs/>
                <w:szCs w:val="20"/>
              </w:rPr>
              <w:t xml:space="preserve"> </w:t>
            </w:r>
          </w:p>
          <w:p w:rsidR="00E75D63" w:rsidRDefault="00671007">
            <w:pPr>
              <w:pStyle w:val="aff0"/>
              <w:numPr>
                <w:ilvl w:val="2"/>
                <w:numId w:val="20"/>
              </w:numPr>
              <w:snapToGrid w:val="0"/>
              <w:spacing w:beforeLines="30" w:before="72" w:afterLines="30" w:after="72" w:line="288" w:lineRule="auto"/>
              <w:ind w:left="1320" w:firstLine="400"/>
              <w:rPr>
                <w:rFonts w:eastAsia="Malgun Gothic"/>
                <w:szCs w:val="20"/>
              </w:rPr>
            </w:pPr>
            <w:r>
              <w:rPr>
                <w:rFonts w:eastAsia="Malgun Gothic"/>
                <w:szCs w:val="20"/>
              </w:rPr>
              <w:t xml:space="preserve">Potential CQI compensation based on some assistance of network indication if configured </w:t>
            </w:r>
          </w:p>
          <w:p w:rsidR="00E75D63" w:rsidRDefault="00671007">
            <w:pPr>
              <w:pStyle w:val="aff0"/>
              <w:numPr>
                <w:ilvl w:val="2"/>
                <w:numId w:val="20"/>
              </w:numPr>
              <w:snapToGrid w:val="0"/>
              <w:spacing w:beforeLines="30" w:before="72" w:afterLines="30" w:after="72" w:line="288" w:lineRule="auto"/>
              <w:ind w:left="1320" w:firstLine="400"/>
              <w:rPr>
                <w:rFonts w:eastAsia="Malgun Gothic"/>
                <w:szCs w:val="20"/>
              </w:rPr>
            </w:pPr>
            <w:r>
              <w:rPr>
                <w:rFonts w:eastAsia="Malgun Gothic"/>
                <w:szCs w:val="20"/>
              </w:rPr>
              <w:t xml:space="preserve">Potential CQI compensation based on monitored performance  </w:t>
            </w:r>
          </w:p>
          <w:p w:rsidR="00E75D63" w:rsidRDefault="00671007">
            <w:pPr>
              <w:pStyle w:val="aff0"/>
              <w:numPr>
                <w:ilvl w:val="1"/>
                <w:numId w:val="20"/>
              </w:numPr>
              <w:snapToGrid w:val="0"/>
              <w:spacing w:beforeLines="30" w:before="72" w:afterLines="30" w:after="72" w:line="288" w:lineRule="auto"/>
              <w:ind w:left="600" w:firstLine="400"/>
              <w:rPr>
                <w:rFonts w:eastAsia="Malgun Gothic"/>
                <w:szCs w:val="20"/>
              </w:rPr>
            </w:pPr>
            <w:r>
              <w:rPr>
                <w:rFonts w:eastAsia="Malgun Gothic"/>
                <w:szCs w:val="20"/>
              </w:rPr>
              <w:t>CQI is calculated based on traditional codebook</w:t>
            </w:r>
          </w:p>
          <w:p w:rsidR="00E75D63" w:rsidRDefault="00671007">
            <w:pPr>
              <w:pStyle w:val="aff0"/>
              <w:numPr>
                <w:ilvl w:val="1"/>
                <w:numId w:val="20"/>
              </w:numPr>
              <w:snapToGrid w:val="0"/>
              <w:spacing w:beforeLines="30" w:before="72" w:afterLines="30" w:after="72" w:line="288" w:lineRule="auto"/>
              <w:ind w:left="600" w:firstLine="400"/>
              <w:rPr>
                <w:rFonts w:eastAsia="Malgun Gothic"/>
                <w:szCs w:val="20"/>
              </w:rPr>
            </w:pPr>
            <w:r>
              <w:rPr>
                <w:rFonts w:eastAsia="Malgun Gothic"/>
                <w:szCs w:val="20"/>
              </w:rPr>
              <w:t>Oth</w:t>
            </w:r>
            <w:r>
              <w:rPr>
                <w:rFonts w:eastAsia="Malgun Gothic"/>
                <w:szCs w:val="20"/>
              </w:rPr>
              <w:t>er options are not precluded</w:t>
            </w:r>
          </w:p>
          <w:p w:rsidR="00E75D63" w:rsidRDefault="00671007">
            <w:pPr>
              <w:pStyle w:val="aff0"/>
              <w:numPr>
                <w:ilvl w:val="0"/>
                <w:numId w:val="20"/>
              </w:numPr>
              <w:snapToGrid w:val="0"/>
              <w:spacing w:beforeLines="30" w:before="72" w:afterLines="30" w:after="72" w:line="288" w:lineRule="auto"/>
              <w:ind w:left="-120" w:firstLine="400"/>
              <w:jc w:val="both"/>
              <w:rPr>
                <w:rFonts w:eastAsia="Malgun Gothic"/>
                <w:szCs w:val="20"/>
              </w:rPr>
            </w:pPr>
            <w:r>
              <w:rPr>
                <w:rFonts w:eastAsia="Malgun Gothic"/>
                <w:szCs w:val="20"/>
              </w:rPr>
              <w:lastRenderedPageBreak/>
              <w:t xml:space="preserve">Note1: feasibility of different options should be evaluated </w:t>
            </w:r>
          </w:p>
          <w:p w:rsidR="00E75D63" w:rsidRDefault="00671007">
            <w:pPr>
              <w:pStyle w:val="aff0"/>
              <w:numPr>
                <w:ilvl w:val="0"/>
                <w:numId w:val="20"/>
              </w:numPr>
              <w:snapToGrid w:val="0"/>
              <w:spacing w:beforeLines="30" w:before="72" w:afterLines="30" w:after="72" w:line="288" w:lineRule="auto"/>
              <w:ind w:left="-120" w:firstLine="400"/>
              <w:jc w:val="both"/>
              <w:rPr>
                <w:rFonts w:eastAsia="Malgun Gothic"/>
                <w:szCs w:val="20"/>
              </w:rPr>
            </w:pPr>
            <w:r>
              <w:rPr>
                <w:rFonts w:eastAsia="Malgun Gothic"/>
                <w:szCs w:val="20"/>
              </w:rPr>
              <w:t>Note2: Gap analyses between the UE side CQI calculation results and the NW side results, as well as the impact on the scheduling performance should be evaluated</w:t>
            </w:r>
          </w:p>
          <w:p w:rsidR="00E75D63" w:rsidRDefault="00671007">
            <w:pPr>
              <w:pStyle w:val="aff0"/>
              <w:numPr>
                <w:ilvl w:val="0"/>
                <w:numId w:val="20"/>
              </w:numPr>
              <w:snapToGrid w:val="0"/>
              <w:spacing w:beforeLines="30" w:before="72" w:afterLines="30" w:after="72" w:line="288" w:lineRule="auto"/>
              <w:ind w:left="-120" w:firstLine="400"/>
            </w:pPr>
            <w:r>
              <w:rPr>
                <w:rFonts w:eastAsia="Malgun Gothic"/>
                <w:szCs w:val="20"/>
              </w:rPr>
              <w:t>Note3</w:t>
            </w:r>
            <w:r>
              <w:rPr>
                <w:rFonts w:eastAsia="Malgun Gothic"/>
                <w:szCs w:val="20"/>
              </w:rPr>
              <w:t>: Complexity of CQI calculation needs to be evaluated</w:t>
            </w:r>
          </w:p>
        </w:tc>
      </w:tr>
    </w:tbl>
    <w:p w:rsidR="00E75D63" w:rsidRPr="002D7CD6" w:rsidRDefault="00671007" w:rsidP="002D7CD6">
      <w:pPr>
        <w:adjustRightInd w:val="0"/>
        <w:snapToGrid w:val="0"/>
        <w:spacing w:beforeLines="30" w:before="72" w:afterLines="30" w:after="72" w:line="288" w:lineRule="auto"/>
        <w:jc w:val="both"/>
        <w:rPr>
          <w:rFonts w:eastAsia="宋体"/>
          <w:szCs w:val="20"/>
          <w:lang w:bidi="ar"/>
        </w:rPr>
      </w:pPr>
      <w:r>
        <w:rPr>
          <w:rFonts w:eastAsia="宋体" w:hint="eastAsia"/>
          <w:szCs w:val="20"/>
          <w:lang w:bidi="ar"/>
        </w:rPr>
        <w:lastRenderedPageBreak/>
        <w:t>In RAN1#111 meeting [1], CQI determination options were discussed but not yet agreed</w:t>
      </w:r>
      <w:r w:rsidR="002D7CD6">
        <w:rPr>
          <w:rFonts w:eastAsia="宋体" w:hint="eastAsia"/>
          <w:szCs w:val="20"/>
          <w:lang w:bidi="ar"/>
        </w:rPr>
        <w:t>.</w:t>
      </w:r>
      <w:r w:rsidR="002D7CD6">
        <w:rPr>
          <w:rFonts w:eastAsia="宋体"/>
          <w:szCs w:val="20"/>
          <w:lang w:bidi="ar"/>
        </w:rPr>
        <w:t xml:space="preserve"> </w:t>
      </w:r>
      <w:r>
        <w:rPr>
          <w:rFonts w:eastAsia="宋体" w:hint="eastAsia"/>
        </w:rPr>
        <w:t>To facilitate discussion, we propose the following categorization for different CQI determination options:</w:t>
      </w:r>
    </w:p>
    <w:p w:rsidR="00E75D63" w:rsidRDefault="00671007">
      <w:pPr>
        <w:pStyle w:val="aff0"/>
        <w:numPr>
          <w:ilvl w:val="0"/>
          <w:numId w:val="19"/>
        </w:numPr>
        <w:snapToGrid w:val="0"/>
        <w:spacing w:beforeLines="30" w:before="72" w:afterLines="30" w:after="72" w:line="288" w:lineRule="auto"/>
        <w:ind w:left="-120" w:firstLine="400"/>
        <w:contextualSpacing/>
        <w:jc w:val="both"/>
        <w:rPr>
          <w:rFonts w:eastAsia="Malgun Gothic"/>
          <w:szCs w:val="20"/>
        </w:rPr>
      </w:pPr>
      <w:r>
        <w:rPr>
          <w:rFonts w:eastAsia="Malgun Gothic"/>
          <w:szCs w:val="20"/>
        </w:rPr>
        <w:t xml:space="preserve">Case 1: </w:t>
      </w:r>
      <w:r>
        <w:rPr>
          <w:rFonts w:eastAsia="Malgun Gothic"/>
          <w:szCs w:val="20"/>
        </w:rPr>
        <w:t>CQI is calculated based on the output CSI from the realistic channel estimation, including</w:t>
      </w:r>
    </w:p>
    <w:p w:rsidR="00E75D63" w:rsidRDefault="00671007">
      <w:pPr>
        <w:pStyle w:val="aff0"/>
        <w:numPr>
          <w:ilvl w:val="1"/>
          <w:numId w:val="20"/>
        </w:numPr>
        <w:snapToGrid w:val="0"/>
        <w:spacing w:beforeLines="30" w:before="72" w:afterLines="30" w:after="72" w:line="288" w:lineRule="auto"/>
        <w:ind w:left="600" w:firstLine="400"/>
        <w:rPr>
          <w:rFonts w:eastAsia="Malgun Gothic"/>
          <w:szCs w:val="20"/>
        </w:rPr>
      </w:pPr>
      <w:r>
        <w:rPr>
          <w:rFonts w:eastAsia="Malgun Gothic" w:hint="eastAsia"/>
          <w:szCs w:val="20"/>
        </w:rPr>
        <w:t xml:space="preserve">Case 1a: </w:t>
      </w:r>
      <w:r>
        <w:rPr>
          <w:rFonts w:eastAsia="Malgun Gothic"/>
          <w:szCs w:val="20"/>
        </w:rPr>
        <w:t xml:space="preserve">CQI is calculated based on CSI reconstruction output, if CSI reconstruction model is available at the UE and UE can perform reconstruction model inference </w:t>
      </w:r>
    </w:p>
    <w:p w:rsidR="00E75D63" w:rsidRDefault="00671007">
      <w:pPr>
        <w:pStyle w:val="aff0"/>
        <w:numPr>
          <w:ilvl w:val="1"/>
          <w:numId w:val="20"/>
        </w:numPr>
        <w:snapToGrid w:val="0"/>
        <w:spacing w:beforeLines="30" w:before="72" w:afterLines="30" w:after="72" w:line="288" w:lineRule="auto"/>
        <w:ind w:left="600" w:firstLine="400"/>
        <w:rPr>
          <w:rFonts w:eastAsia="Malgun Gothic"/>
          <w:b/>
          <w:bCs/>
          <w:i/>
          <w:iCs/>
          <w:szCs w:val="20"/>
        </w:rPr>
      </w:pPr>
      <w:r>
        <w:rPr>
          <w:rFonts w:eastAsia="Malgun Gothic" w:hint="eastAsia"/>
          <w:szCs w:val="20"/>
        </w:rPr>
        <w:t xml:space="preserve">Case 1b: </w:t>
      </w:r>
      <w:r>
        <w:rPr>
          <w:rFonts w:eastAsia="Malgun Gothic"/>
          <w:szCs w:val="20"/>
        </w:rPr>
        <w:t xml:space="preserve">CQI is calculated using two stage approach, UE derive CQI using pre-coded CSI-RS transmitted with a reconstructed precoder.  </w:t>
      </w:r>
      <w:r>
        <w:rPr>
          <w:rFonts w:eastAsia="Malgun Gothic"/>
          <w:b/>
          <w:bCs/>
          <w:i/>
          <w:iCs/>
          <w:szCs w:val="20"/>
        </w:rPr>
        <w:t xml:space="preserve"> </w:t>
      </w:r>
    </w:p>
    <w:p w:rsidR="00E75D63" w:rsidRDefault="00671007">
      <w:pPr>
        <w:pStyle w:val="aff0"/>
        <w:numPr>
          <w:ilvl w:val="0"/>
          <w:numId w:val="19"/>
        </w:numPr>
        <w:snapToGrid w:val="0"/>
        <w:spacing w:beforeLines="30" w:before="72" w:afterLines="30" w:after="72" w:line="288" w:lineRule="auto"/>
        <w:ind w:left="-120" w:firstLine="400"/>
        <w:contextualSpacing/>
        <w:jc w:val="both"/>
        <w:rPr>
          <w:rFonts w:eastAsia="Malgun Gothic"/>
          <w:szCs w:val="20"/>
        </w:rPr>
      </w:pPr>
      <w:r>
        <w:rPr>
          <w:rFonts w:eastAsia="Malgun Gothic"/>
          <w:szCs w:val="20"/>
        </w:rPr>
        <w:t>Case 2: CQI is NOT calculated based on the output CSI from the realistic channel estimation, including</w:t>
      </w:r>
    </w:p>
    <w:p w:rsidR="00E75D63" w:rsidRDefault="00671007">
      <w:pPr>
        <w:pStyle w:val="aff0"/>
        <w:numPr>
          <w:ilvl w:val="1"/>
          <w:numId w:val="20"/>
        </w:numPr>
        <w:snapToGrid w:val="0"/>
        <w:spacing w:beforeLines="30" w:before="72" w:afterLines="30" w:after="72" w:line="288" w:lineRule="auto"/>
        <w:ind w:left="600" w:firstLine="400"/>
        <w:rPr>
          <w:rFonts w:eastAsia="Malgun Gothic"/>
          <w:szCs w:val="20"/>
        </w:rPr>
      </w:pPr>
      <w:r>
        <w:rPr>
          <w:rFonts w:eastAsia="Malgun Gothic" w:hint="eastAsia"/>
          <w:szCs w:val="20"/>
        </w:rPr>
        <w:t xml:space="preserve">Case 2a: </w:t>
      </w:r>
      <w:r>
        <w:rPr>
          <w:rFonts w:eastAsia="Malgun Gothic"/>
          <w:szCs w:val="20"/>
        </w:rPr>
        <w:t>CQI is c</w:t>
      </w:r>
      <w:r>
        <w:rPr>
          <w:rFonts w:eastAsia="Malgun Gothic"/>
          <w:szCs w:val="20"/>
        </w:rPr>
        <w:t xml:space="preserve">alculated based on target CSI with realistic channel measurement  </w:t>
      </w:r>
    </w:p>
    <w:p w:rsidR="00E75D63" w:rsidRDefault="00671007">
      <w:pPr>
        <w:pStyle w:val="aff0"/>
        <w:numPr>
          <w:ilvl w:val="1"/>
          <w:numId w:val="20"/>
        </w:numPr>
        <w:snapToGrid w:val="0"/>
        <w:spacing w:beforeLines="30" w:before="72" w:afterLines="30" w:after="72" w:line="288" w:lineRule="auto"/>
        <w:ind w:left="600" w:firstLine="400"/>
        <w:rPr>
          <w:rFonts w:eastAsia="Malgun Gothic"/>
          <w:b/>
          <w:bCs/>
          <w:i/>
          <w:iCs/>
          <w:szCs w:val="20"/>
        </w:rPr>
      </w:pPr>
      <w:r>
        <w:rPr>
          <w:rFonts w:eastAsia="Malgun Gothic" w:hint="eastAsia"/>
          <w:szCs w:val="20"/>
        </w:rPr>
        <w:t xml:space="preserve">Case 2b: </w:t>
      </w:r>
      <w:r>
        <w:rPr>
          <w:rFonts w:eastAsia="Malgun Gothic"/>
          <w:szCs w:val="20"/>
        </w:rPr>
        <w:t>CQI is calculated based on target CSI with realistic channel measurement and potential adjustment</w:t>
      </w:r>
      <w:r>
        <w:rPr>
          <w:rFonts w:eastAsia="Malgun Gothic"/>
          <w:b/>
          <w:bCs/>
          <w:i/>
          <w:iCs/>
          <w:szCs w:val="20"/>
        </w:rPr>
        <w:t xml:space="preserve"> </w:t>
      </w:r>
    </w:p>
    <w:p w:rsidR="00E75D63" w:rsidRDefault="00671007">
      <w:pPr>
        <w:pStyle w:val="aff0"/>
        <w:numPr>
          <w:ilvl w:val="2"/>
          <w:numId w:val="20"/>
        </w:numPr>
        <w:snapToGrid w:val="0"/>
        <w:spacing w:beforeLines="30" w:before="72" w:afterLines="30" w:after="72" w:line="288" w:lineRule="auto"/>
        <w:ind w:left="1320" w:firstLine="400"/>
        <w:rPr>
          <w:rFonts w:eastAsia="Malgun Gothic"/>
          <w:szCs w:val="20"/>
        </w:rPr>
      </w:pPr>
      <w:r>
        <w:rPr>
          <w:rFonts w:eastAsia="Malgun Gothic" w:hint="eastAsia"/>
          <w:szCs w:val="20"/>
        </w:rPr>
        <w:t xml:space="preserve">Case 2b-1: </w:t>
      </w:r>
      <w:r>
        <w:rPr>
          <w:rFonts w:eastAsia="Malgun Gothic"/>
          <w:szCs w:val="20"/>
        </w:rPr>
        <w:t xml:space="preserve">Potential CQI compensation based on some assistance of network indication if configured </w:t>
      </w:r>
    </w:p>
    <w:p w:rsidR="00E75D63" w:rsidRDefault="00671007">
      <w:pPr>
        <w:pStyle w:val="aff0"/>
        <w:numPr>
          <w:ilvl w:val="2"/>
          <w:numId w:val="20"/>
        </w:numPr>
        <w:snapToGrid w:val="0"/>
        <w:spacing w:beforeLines="30" w:before="72" w:afterLines="30" w:after="72" w:line="288" w:lineRule="auto"/>
        <w:ind w:left="1320" w:firstLine="400"/>
        <w:rPr>
          <w:rFonts w:eastAsia="Malgun Gothic"/>
          <w:szCs w:val="20"/>
        </w:rPr>
      </w:pPr>
      <w:r>
        <w:rPr>
          <w:rFonts w:eastAsia="Malgun Gothic" w:hint="eastAsia"/>
          <w:szCs w:val="20"/>
        </w:rPr>
        <w:t xml:space="preserve">Case 2b-2: </w:t>
      </w:r>
      <w:r>
        <w:rPr>
          <w:rFonts w:eastAsia="Malgun Gothic"/>
          <w:szCs w:val="20"/>
        </w:rPr>
        <w:t xml:space="preserve">Potential CQI compensation based on monitored performance  </w:t>
      </w:r>
    </w:p>
    <w:p w:rsidR="00E75D63" w:rsidRDefault="00671007">
      <w:pPr>
        <w:pStyle w:val="aff0"/>
        <w:numPr>
          <w:ilvl w:val="1"/>
          <w:numId w:val="20"/>
        </w:numPr>
        <w:snapToGrid w:val="0"/>
        <w:spacing w:beforeLines="30" w:before="72" w:afterLines="30" w:after="72" w:line="288" w:lineRule="auto"/>
        <w:ind w:left="600" w:firstLine="400"/>
        <w:rPr>
          <w:rFonts w:eastAsia="Malgun Gothic"/>
          <w:szCs w:val="20"/>
        </w:rPr>
      </w:pPr>
      <w:r>
        <w:rPr>
          <w:rFonts w:eastAsia="Malgun Gothic" w:hint="eastAsia"/>
          <w:szCs w:val="20"/>
        </w:rPr>
        <w:t xml:space="preserve">Case 2c: </w:t>
      </w:r>
      <w:r>
        <w:rPr>
          <w:rFonts w:eastAsia="Malgun Gothic"/>
          <w:szCs w:val="20"/>
        </w:rPr>
        <w:t>CQI is calculated based on traditional codebook</w:t>
      </w:r>
    </w:p>
    <w:p w:rsidR="00E75D63" w:rsidRDefault="00671007">
      <w:pPr>
        <w:pStyle w:val="aff0"/>
        <w:numPr>
          <w:ilvl w:val="255"/>
          <w:numId w:val="0"/>
        </w:numPr>
        <w:snapToGrid w:val="0"/>
        <w:spacing w:beforeLines="30" w:before="72" w:afterLines="30" w:after="72" w:line="288" w:lineRule="auto"/>
        <w:rPr>
          <w:rFonts w:eastAsia="Malgun Gothic"/>
          <w:szCs w:val="20"/>
        </w:rPr>
      </w:pPr>
      <w:r>
        <w:rPr>
          <w:rFonts w:eastAsia="Malgun Gothic" w:hint="eastAsia"/>
          <w:szCs w:val="20"/>
        </w:rPr>
        <w:t>For the above cases for CQI calculation</w:t>
      </w:r>
      <w:r>
        <w:rPr>
          <w:rFonts w:eastAsia="Malgun Gothic" w:hint="eastAsia"/>
          <w:szCs w:val="20"/>
        </w:rPr>
        <w:t>, the pros and cons of each case are analyzed as below:</w:t>
      </w:r>
    </w:p>
    <w:p w:rsidR="00E75D63" w:rsidRDefault="00671007">
      <w:pPr>
        <w:pStyle w:val="aff0"/>
        <w:numPr>
          <w:ilvl w:val="0"/>
          <w:numId w:val="21"/>
        </w:numPr>
        <w:adjustRightInd w:val="0"/>
        <w:snapToGrid w:val="0"/>
        <w:spacing w:beforeLines="30" w:before="72" w:afterLines="30" w:after="72" w:line="288" w:lineRule="auto"/>
        <w:ind w:firstLine="400"/>
        <w:jc w:val="both"/>
        <w:rPr>
          <w:rFonts w:eastAsia="宋体"/>
          <w:szCs w:val="20"/>
        </w:rPr>
      </w:pPr>
      <w:r>
        <w:rPr>
          <w:rFonts w:eastAsia="宋体" w:hint="eastAsia"/>
        </w:rPr>
        <w:t xml:space="preserve">For Case 1a, </w:t>
      </w:r>
      <w:r>
        <w:rPr>
          <w:rFonts w:hint="eastAsia"/>
        </w:rPr>
        <w:t xml:space="preserve">UE </w:t>
      </w:r>
      <w:r>
        <w:rPr>
          <w:rFonts w:eastAsia="宋体" w:hint="eastAsia"/>
        </w:rPr>
        <w:t>may be not</w:t>
      </w:r>
      <w:r>
        <w:rPr>
          <w:szCs w:val="20"/>
        </w:rPr>
        <w:t xml:space="preserve"> </w:t>
      </w:r>
      <w:r>
        <w:rPr>
          <w:rFonts w:eastAsia="宋体" w:hint="eastAsia"/>
          <w:szCs w:val="20"/>
        </w:rPr>
        <w:t xml:space="preserve">expected to have </w:t>
      </w:r>
      <w:r>
        <w:rPr>
          <w:szCs w:val="20"/>
        </w:rPr>
        <w:t>CSI reconstruction</w:t>
      </w:r>
      <w:r>
        <w:rPr>
          <w:rFonts w:eastAsia="宋体" w:hint="eastAsia"/>
          <w:szCs w:val="20"/>
        </w:rPr>
        <w:t xml:space="preserve"> model as it increases UE computation/storage/power consumption burden to a large extent. In addition, the </w:t>
      </w:r>
      <w:r>
        <w:rPr>
          <w:szCs w:val="20"/>
        </w:rPr>
        <w:t>CSI reconstruction</w:t>
      </w:r>
      <w:r>
        <w:rPr>
          <w:rFonts w:eastAsia="宋体" w:hint="eastAsia"/>
          <w:szCs w:val="20"/>
        </w:rPr>
        <w:t xml:space="preserve"> model is gen</w:t>
      </w:r>
      <w:r>
        <w:rPr>
          <w:rFonts w:eastAsia="宋体" w:hint="eastAsia"/>
          <w:szCs w:val="20"/>
        </w:rPr>
        <w:t>erally a proprietary design by network side.</w:t>
      </w:r>
    </w:p>
    <w:p w:rsidR="00E75D63" w:rsidRDefault="00671007">
      <w:pPr>
        <w:pStyle w:val="aff0"/>
        <w:numPr>
          <w:ilvl w:val="0"/>
          <w:numId w:val="21"/>
        </w:numPr>
        <w:adjustRightInd w:val="0"/>
        <w:snapToGrid w:val="0"/>
        <w:spacing w:beforeLines="30" w:before="72" w:afterLines="30" w:after="72" w:line="288" w:lineRule="auto"/>
        <w:ind w:firstLine="400"/>
        <w:jc w:val="both"/>
        <w:rPr>
          <w:rFonts w:eastAsia="宋体"/>
          <w:szCs w:val="20"/>
        </w:rPr>
      </w:pPr>
      <w:r>
        <w:rPr>
          <w:rFonts w:eastAsia="宋体" w:hint="eastAsia"/>
        </w:rPr>
        <w:t xml:space="preserve">Case 1b needs two-step procedure to finish CQI determination, where the first step is UE receives a CSI-RS and report the precoder compressed by AI/ML model, and the second step for UE is to receive a </w:t>
      </w:r>
      <w:proofErr w:type="spellStart"/>
      <w:r>
        <w:rPr>
          <w:rFonts w:eastAsia="宋体" w:hint="eastAsia"/>
        </w:rPr>
        <w:t>precoded</w:t>
      </w:r>
      <w:proofErr w:type="spellEnd"/>
      <w:r>
        <w:rPr>
          <w:rFonts w:eastAsia="宋体" w:hint="eastAsia"/>
        </w:rPr>
        <w:t xml:space="preserve"> CSI-RS transmitted with the corresponding reco</w:t>
      </w:r>
      <w:r>
        <w:rPr>
          <w:rFonts w:eastAsia="宋体" w:hint="eastAsia"/>
        </w:rPr>
        <w:t xml:space="preserve">nstructed precoder and report the CQI determined by </w:t>
      </w:r>
      <w:proofErr w:type="spellStart"/>
      <w:r>
        <w:rPr>
          <w:rFonts w:eastAsia="宋体" w:hint="eastAsia"/>
        </w:rPr>
        <w:t>precoded</w:t>
      </w:r>
      <w:proofErr w:type="spellEnd"/>
      <w:r>
        <w:rPr>
          <w:rFonts w:eastAsia="宋体" w:hint="eastAsia"/>
        </w:rPr>
        <w:t xml:space="preserve"> CSI-RS. Then, the two-step procedure increases the time span of the CQI determination process, </w:t>
      </w:r>
      <w:r>
        <w:rPr>
          <w:rFonts w:eastAsia="宋体" w:hint="eastAsia"/>
          <w:szCs w:val="20"/>
        </w:rPr>
        <w:t>which may face the channel variation/aging so that the current CQI cannot match the previous CSI.</w:t>
      </w:r>
      <w:r>
        <w:rPr>
          <w:rFonts w:eastAsia="宋体" w:hint="eastAsia"/>
        </w:rPr>
        <w:t xml:space="preserve"> Th</w:t>
      </w:r>
      <w:r>
        <w:rPr>
          <w:rFonts w:eastAsia="宋体" w:hint="eastAsia"/>
        </w:rPr>
        <w:t xml:space="preserve">erefore, Case 1b is a not flexible approach for CQI determination. </w:t>
      </w:r>
    </w:p>
    <w:p w:rsidR="00E75D63" w:rsidRDefault="00671007">
      <w:pPr>
        <w:pStyle w:val="aff0"/>
        <w:numPr>
          <w:ilvl w:val="0"/>
          <w:numId w:val="21"/>
        </w:numPr>
        <w:adjustRightInd w:val="0"/>
        <w:snapToGrid w:val="0"/>
        <w:spacing w:beforeLines="30" w:before="72" w:afterLines="30" w:after="72" w:line="288" w:lineRule="auto"/>
        <w:ind w:firstLine="400"/>
        <w:jc w:val="both"/>
        <w:rPr>
          <w:rFonts w:eastAsia="宋体"/>
          <w:szCs w:val="20"/>
        </w:rPr>
      </w:pPr>
      <w:r>
        <w:rPr>
          <w:rFonts w:eastAsia="宋体" w:hint="eastAsia"/>
        </w:rPr>
        <w:t>For Case 2a, s</w:t>
      </w:r>
      <w:r>
        <w:t xml:space="preserve">ince UE </w:t>
      </w:r>
      <w:r>
        <w:rPr>
          <w:rFonts w:hint="eastAsia"/>
        </w:rPr>
        <w:t>is not aware of</w:t>
      </w:r>
      <w:r>
        <w:t xml:space="preserve"> the output </w:t>
      </w:r>
      <w:r>
        <w:rPr>
          <w:rFonts w:eastAsia="宋体" w:hint="eastAsia"/>
        </w:rPr>
        <w:t>CSI</w:t>
      </w:r>
      <w:r>
        <w:t xml:space="preserve"> recovered by the CSI reconstruction </w:t>
      </w:r>
      <w:r>
        <w:rPr>
          <w:rFonts w:hint="eastAsia"/>
        </w:rPr>
        <w:t>model</w:t>
      </w:r>
      <w:r>
        <w:t xml:space="preserve"> at Network,</w:t>
      </w:r>
      <w:r>
        <w:rPr>
          <w:rFonts w:eastAsia="宋体" w:hint="eastAsia"/>
        </w:rPr>
        <w:t xml:space="preserve"> </w:t>
      </w:r>
      <w:r>
        <w:t>a straightforward way is that UE adopts the</w:t>
      </w:r>
      <w:r>
        <w:rPr>
          <w:rFonts w:eastAsia="宋体" w:hint="eastAsia"/>
        </w:rPr>
        <w:t xml:space="preserve"> target CSI with realistic channel mea</w:t>
      </w:r>
      <w:r>
        <w:rPr>
          <w:rFonts w:eastAsia="宋体" w:hint="eastAsia"/>
        </w:rPr>
        <w:t>surement</w:t>
      </w:r>
      <w:r>
        <w:t xml:space="preserve"> for CQI calculation</w:t>
      </w:r>
      <w:r>
        <w:rPr>
          <w:rFonts w:hint="eastAsia"/>
        </w:rPr>
        <w:t>.</w:t>
      </w:r>
      <w:r>
        <w:rPr>
          <w:rFonts w:eastAsia="宋体" w:hint="eastAsia"/>
        </w:rPr>
        <w:t xml:space="preserve"> O</w:t>
      </w:r>
      <w:r>
        <w:rPr>
          <w:rFonts w:hint="eastAsia"/>
        </w:rPr>
        <w:t xml:space="preserve">ne issue </w:t>
      </w:r>
      <w:r>
        <w:rPr>
          <w:rFonts w:eastAsia="宋体" w:hint="eastAsia"/>
        </w:rPr>
        <w:t xml:space="preserve">needs to be considered </w:t>
      </w:r>
      <w:r>
        <w:rPr>
          <w:rFonts w:hint="eastAsia"/>
        </w:rPr>
        <w:t>that AI/ML model may not be able to reconstruct a lossless CSI. Therefore, if CQI is calculated based on UE measured CSI, UE may over-estimate the channel condition and reconstructed PMI and CQ</w:t>
      </w:r>
      <w:r>
        <w:rPr>
          <w:rFonts w:hint="eastAsia"/>
        </w:rPr>
        <w:t>I are not matched. However, this may not be a big issue since network may always make some adjustment on UE reported CQI.</w:t>
      </w:r>
      <w:r>
        <w:rPr>
          <w:rFonts w:eastAsia="宋体" w:hint="eastAsia"/>
        </w:rPr>
        <w:t xml:space="preserve"> Therefore, Case 2a can be adopted as a candidate method for CQI calculation, and how to make some simple adjustment for Case 2a can be</w:t>
      </w:r>
      <w:r>
        <w:rPr>
          <w:rFonts w:eastAsia="宋体" w:hint="eastAsia"/>
        </w:rPr>
        <w:t xml:space="preserve"> further studied. </w:t>
      </w:r>
    </w:p>
    <w:p w:rsidR="00E75D63" w:rsidRDefault="00671007">
      <w:pPr>
        <w:pStyle w:val="aff0"/>
        <w:numPr>
          <w:ilvl w:val="0"/>
          <w:numId w:val="21"/>
        </w:numPr>
        <w:adjustRightInd w:val="0"/>
        <w:snapToGrid w:val="0"/>
        <w:spacing w:beforeLines="30" w:before="72" w:afterLines="30" w:after="72" w:line="288" w:lineRule="auto"/>
        <w:ind w:firstLine="400"/>
        <w:jc w:val="both"/>
        <w:rPr>
          <w:rFonts w:eastAsia="宋体"/>
          <w:szCs w:val="20"/>
        </w:rPr>
      </w:pPr>
      <w:r>
        <w:rPr>
          <w:rFonts w:eastAsia="宋体" w:hint="eastAsia"/>
        </w:rPr>
        <w:t>Case 2b includes two cases, wherein Case 2b-1 is p</w:t>
      </w:r>
      <w:r>
        <w:rPr>
          <w:rFonts w:eastAsia="Malgun Gothic"/>
          <w:szCs w:val="20"/>
        </w:rPr>
        <w:t>otential CQI compensation based on some assistance of network indication</w:t>
      </w:r>
      <w:r>
        <w:rPr>
          <w:rFonts w:eastAsia="Malgun Gothic" w:hint="eastAsia"/>
          <w:szCs w:val="20"/>
        </w:rPr>
        <w:t>, and Case 2b-2 is p</w:t>
      </w:r>
      <w:r>
        <w:rPr>
          <w:rFonts w:eastAsia="Malgun Gothic"/>
          <w:szCs w:val="20"/>
        </w:rPr>
        <w:t>otential CQI compensation based on monitored performance</w:t>
      </w:r>
      <w:r>
        <w:rPr>
          <w:rFonts w:eastAsia="Malgun Gothic" w:hint="eastAsia"/>
          <w:szCs w:val="20"/>
        </w:rPr>
        <w:t>.</w:t>
      </w:r>
    </w:p>
    <w:p w:rsidR="00E75D63" w:rsidRDefault="00671007">
      <w:pPr>
        <w:pStyle w:val="aff0"/>
        <w:numPr>
          <w:ilvl w:val="1"/>
          <w:numId w:val="21"/>
        </w:numPr>
        <w:tabs>
          <w:tab w:val="clear" w:pos="420"/>
        </w:tabs>
        <w:adjustRightInd w:val="0"/>
        <w:snapToGrid w:val="0"/>
        <w:spacing w:beforeLines="30" w:before="72" w:afterLines="30" w:after="72" w:line="288" w:lineRule="auto"/>
        <w:ind w:firstLine="400"/>
        <w:jc w:val="both"/>
        <w:rPr>
          <w:rFonts w:eastAsia="宋体"/>
          <w:szCs w:val="20"/>
        </w:rPr>
      </w:pPr>
      <w:r>
        <w:rPr>
          <w:rFonts w:eastAsia="Malgun Gothic" w:hint="eastAsia"/>
          <w:szCs w:val="20"/>
        </w:rPr>
        <w:t>For Case 2b-1, i</w:t>
      </w:r>
      <w:r>
        <w:rPr>
          <w:rFonts w:eastAsia="宋体" w:hint="eastAsia"/>
        </w:rPr>
        <w:t>ndicating reconstruct</w:t>
      </w:r>
      <w:r>
        <w:rPr>
          <w:rFonts w:eastAsia="宋体" w:hint="eastAsia"/>
        </w:rPr>
        <w:t>ed CSI to UE would increase the complexity of exploring the specification, since there is no existing specification framework to support it.</w:t>
      </w:r>
      <w:r>
        <w:rPr>
          <w:rFonts w:eastAsia="Malgun Gothic" w:hint="eastAsia"/>
          <w:szCs w:val="20"/>
        </w:rPr>
        <w:t xml:space="preserve"> </w:t>
      </w:r>
    </w:p>
    <w:p w:rsidR="00E75D63" w:rsidRDefault="00671007">
      <w:pPr>
        <w:pStyle w:val="aff0"/>
        <w:numPr>
          <w:ilvl w:val="1"/>
          <w:numId w:val="21"/>
        </w:numPr>
        <w:tabs>
          <w:tab w:val="clear" w:pos="420"/>
        </w:tabs>
        <w:adjustRightInd w:val="0"/>
        <w:snapToGrid w:val="0"/>
        <w:spacing w:beforeLines="30" w:before="72" w:afterLines="30" w:after="72" w:line="288" w:lineRule="auto"/>
        <w:ind w:firstLine="400"/>
        <w:jc w:val="both"/>
        <w:rPr>
          <w:rFonts w:eastAsia="宋体"/>
          <w:szCs w:val="20"/>
        </w:rPr>
      </w:pPr>
      <w:r>
        <w:rPr>
          <w:rFonts w:eastAsia="宋体" w:hint="eastAsia"/>
        </w:rPr>
        <w:t>For Case 2b-2, UE can calculate CQI based on the monitored output CSI, not the real reconstruction model output. F</w:t>
      </w:r>
      <w:r>
        <w:rPr>
          <w:rFonts w:eastAsia="宋体" w:hint="eastAsia"/>
        </w:rPr>
        <w:t xml:space="preserve">or example, if UE has its own reference model/monitoring model and makes the output of </w:t>
      </w:r>
      <w:r>
        <w:rPr>
          <w:rFonts w:eastAsia="宋体" w:hint="eastAsia"/>
        </w:rPr>
        <w:lastRenderedPageBreak/>
        <w:t>reference model/monitoring model similar to the CSI reconstruction model output</w:t>
      </w:r>
      <w:r>
        <w:rPr>
          <w:rFonts w:eastAsia="宋体"/>
        </w:rPr>
        <w:t>.</w:t>
      </w:r>
      <w:r>
        <w:rPr>
          <w:rFonts w:eastAsia="宋体" w:hint="eastAsia"/>
        </w:rPr>
        <w:t xml:space="preserve"> </w:t>
      </w:r>
      <w:r>
        <w:rPr>
          <w:rFonts w:eastAsia="宋体"/>
        </w:rPr>
        <w:t>H</w:t>
      </w:r>
      <w:r>
        <w:rPr>
          <w:rFonts w:eastAsia="宋体" w:hint="eastAsia"/>
        </w:rPr>
        <w:t>ence</w:t>
      </w:r>
      <w:r>
        <w:rPr>
          <w:rFonts w:eastAsia="宋体" w:hint="eastAsia"/>
        </w:rPr>
        <w:t>,</w:t>
      </w:r>
      <w:r>
        <w:rPr>
          <w:rFonts w:eastAsia="宋体" w:hint="eastAsia"/>
        </w:rPr>
        <w:t xml:space="preserve"> the referenced reconstructed PMI at UE can be used for CQI calculation, which is </w:t>
      </w:r>
      <w:r>
        <w:rPr>
          <w:rFonts w:eastAsia="宋体" w:hint="eastAsia"/>
        </w:rPr>
        <w:t>shown in Figure 1. In our companion contribution [2], the CQI calculation based on the monitored output CSI at UE can be applicable for CSI compression using two-sided model sub use case and shows that the average system UPT can be achieved almost the same</w:t>
      </w:r>
      <w:r>
        <w:rPr>
          <w:rFonts w:eastAsia="宋体" w:hint="eastAsia"/>
        </w:rPr>
        <w:t xml:space="preserve"> as Case 1a (i.e., performance upper-bound for all cases)</w:t>
      </w:r>
      <w:r>
        <w:rPr>
          <w:rFonts w:eastAsia="宋体" w:hint="eastAsia"/>
        </w:rPr>
        <w:t>.</w:t>
      </w:r>
      <w:r>
        <w:rPr>
          <w:rFonts w:eastAsia="宋体"/>
        </w:rPr>
        <w:t xml:space="preserve"> </w:t>
      </w:r>
    </w:p>
    <w:p w:rsidR="00E75D63" w:rsidRDefault="00671007">
      <w:pPr>
        <w:widowControl w:val="0"/>
        <w:adjustRightInd w:val="0"/>
        <w:snapToGrid w:val="0"/>
        <w:spacing w:beforeLines="30" w:before="72" w:afterLines="30" w:after="72" w:line="288" w:lineRule="auto"/>
        <w:jc w:val="center"/>
      </w:pPr>
      <w:r>
        <w:rPr>
          <w:noProof/>
        </w:rPr>
        <w:drawing>
          <wp:inline distT="0" distB="0" distL="114300" distR="114300">
            <wp:extent cx="4404995" cy="2152015"/>
            <wp:effectExtent l="0" t="0" r="14605" b="635"/>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9"/>
                    <a:stretch>
                      <a:fillRect/>
                    </a:stretch>
                  </pic:blipFill>
                  <pic:spPr>
                    <a:xfrm>
                      <a:off x="0" y="0"/>
                      <a:ext cx="4404995" cy="2152015"/>
                    </a:xfrm>
                    <a:prstGeom prst="rect">
                      <a:avLst/>
                    </a:prstGeom>
                    <a:noFill/>
                    <a:ln>
                      <a:noFill/>
                    </a:ln>
                  </pic:spPr>
                </pic:pic>
              </a:graphicData>
            </a:graphic>
          </wp:inline>
        </w:drawing>
      </w:r>
    </w:p>
    <w:p w:rsidR="00E75D63" w:rsidRDefault="00671007">
      <w:pPr>
        <w:widowControl w:val="0"/>
        <w:adjustRightInd w:val="0"/>
        <w:snapToGrid w:val="0"/>
        <w:spacing w:beforeLines="30" w:before="72" w:afterLines="30" w:after="72" w:line="288" w:lineRule="auto"/>
        <w:jc w:val="center"/>
        <w:rPr>
          <w:rFonts w:eastAsia="宋体"/>
        </w:rPr>
      </w:pPr>
      <w:r>
        <w:rPr>
          <w:rFonts w:eastAsia="宋体" w:hint="eastAsia"/>
        </w:rPr>
        <w:t>Figure 1 CQI calculation based on monitored output CSI at UE</w:t>
      </w:r>
    </w:p>
    <w:p w:rsidR="00E75D63" w:rsidRDefault="00671007">
      <w:pPr>
        <w:pStyle w:val="aff0"/>
        <w:numPr>
          <w:ilvl w:val="0"/>
          <w:numId w:val="21"/>
        </w:numPr>
        <w:adjustRightInd w:val="0"/>
        <w:snapToGrid w:val="0"/>
        <w:spacing w:beforeLines="30" w:before="72" w:afterLines="30" w:after="72" w:line="288" w:lineRule="auto"/>
        <w:ind w:firstLine="400"/>
        <w:jc w:val="both"/>
        <w:rPr>
          <w:rFonts w:eastAsia="宋体"/>
          <w:szCs w:val="20"/>
        </w:rPr>
      </w:pPr>
      <w:r>
        <w:rPr>
          <w:rFonts w:eastAsia="宋体" w:hint="eastAsia"/>
        </w:rPr>
        <w:t xml:space="preserve">For Case 2c, </w:t>
      </w:r>
      <w:r>
        <w:rPr>
          <w:rFonts w:eastAsia="宋体" w:hint="eastAsia"/>
          <w:szCs w:val="20"/>
        </w:rPr>
        <w:t>UE is also not expected to calculate traditional codebook, not only it increases the UE complexity,</w:t>
      </w:r>
      <w:r>
        <w:rPr>
          <w:rFonts w:eastAsia="宋体"/>
          <w:szCs w:val="20"/>
        </w:rPr>
        <w:t xml:space="preserve"> </w:t>
      </w:r>
      <w:r>
        <w:rPr>
          <w:rFonts w:eastAsia="宋体" w:hint="eastAsia"/>
          <w:szCs w:val="20"/>
        </w:rPr>
        <w:t>e.g. UE has to proce</w:t>
      </w:r>
      <w:r>
        <w:rPr>
          <w:rFonts w:eastAsia="宋体" w:hint="eastAsia"/>
          <w:szCs w:val="20"/>
        </w:rPr>
        <w:t>ss two types of CSI, but also PMI and CQI mismatching is unavoidable. If traditional codebook can already get accurate CSI, why do we need to implement AI/ML model?</w:t>
      </w:r>
    </w:p>
    <w:p w:rsidR="00E75D63" w:rsidRDefault="00671007">
      <w:pPr>
        <w:pStyle w:val="a8"/>
        <w:snapToGrid w:val="0"/>
        <w:spacing w:beforeLines="30" w:before="72" w:afterLines="30" w:after="72" w:line="288" w:lineRule="auto"/>
        <w:rPr>
          <w:rFonts w:eastAsia="宋体"/>
        </w:rPr>
      </w:pPr>
      <w:r>
        <w:rPr>
          <w:rFonts w:eastAsia="宋体" w:hint="eastAsia"/>
        </w:rPr>
        <w:t xml:space="preserve">Based on the above analysis, we propose to prioritize Case 2a and Case 2b-2 for CQI </w:t>
      </w:r>
      <w:r>
        <w:rPr>
          <w:rFonts w:eastAsia="宋体" w:hint="eastAsia"/>
        </w:rPr>
        <w:t>calculation for further study.</w:t>
      </w:r>
    </w:p>
    <w:p w:rsidR="00E75D63" w:rsidRDefault="00671007">
      <w:pPr>
        <w:pStyle w:val="aff0"/>
        <w:numPr>
          <w:ilvl w:val="255"/>
          <w:numId w:val="0"/>
        </w:numPr>
        <w:adjustRightInd w:val="0"/>
        <w:snapToGrid w:val="0"/>
        <w:spacing w:beforeLines="30" w:before="72" w:afterLines="30" w:after="72" w:line="288" w:lineRule="auto"/>
        <w:jc w:val="both"/>
        <w:rPr>
          <w:rFonts w:eastAsia="宋体"/>
          <w:i/>
          <w:iCs/>
          <w:szCs w:val="20"/>
        </w:rPr>
      </w:pPr>
      <w:r>
        <w:rPr>
          <w:rFonts w:eastAsia="宋体" w:hint="eastAsia"/>
          <w:b/>
          <w:bCs/>
          <w:i/>
          <w:iCs/>
        </w:rPr>
        <w:t xml:space="preserve">Observation </w:t>
      </w:r>
      <w:r>
        <w:rPr>
          <w:rFonts w:eastAsia="宋体" w:hint="eastAsia"/>
          <w:b/>
          <w:bCs/>
          <w:i/>
          <w:iCs/>
        </w:rPr>
        <w:t>4</w:t>
      </w:r>
      <w:r>
        <w:rPr>
          <w:rFonts w:eastAsia="宋体" w:hint="eastAsia"/>
          <w:b/>
          <w:bCs/>
          <w:i/>
          <w:iCs/>
        </w:rPr>
        <w:t xml:space="preserve">: </w:t>
      </w:r>
      <w:r>
        <w:rPr>
          <w:rFonts w:eastAsia="宋体" w:hint="eastAsia"/>
          <w:i/>
          <w:iCs/>
        </w:rPr>
        <w:t>The CQI calculation based on the monitored output CSI at UE can be applicable for CSI compression using two-sided model sub use case and shows that the average system UPT can be achieved almost the same as Case</w:t>
      </w:r>
      <w:r>
        <w:rPr>
          <w:rFonts w:eastAsia="宋体" w:hint="eastAsia"/>
          <w:i/>
          <w:iCs/>
        </w:rPr>
        <w:t xml:space="preserve"> 1a (i.e., performance upper-bound for all cases)</w:t>
      </w:r>
      <w:r>
        <w:rPr>
          <w:rFonts w:eastAsia="宋体"/>
          <w:i/>
          <w:iCs/>
        </w:rPr>
        <w:t>.</w:t>
      </w:r>
    </w:p>
    <w:p w:rsidR="00E75D63" w:rsidRDefault="00671007">
      <w:pPr>
        <w:widowControl w:val="0"/>
        <w:adjustRightInd w:val="0"/>
        <w:snapToGrid w:val="0"/>
        <w:spacing w:beforeLines="30" w:before="72" w:afterLines="30" w:after="72" w:line="288" w:lineRule="auto"/>
        <w:jc w:val="both"/>
        <w:rPr>
          <w:rFonts w:eastAsia="宋体"/>
          <w:i/>
          <w:iCs/>
        </w:rPr>
      </w:pPr>
      <w:r>
        <w:rPr>
          <w:rFonts w:eastAsia="宋体" w:hint="eastAsia"/>
          <w:b/>
          <w:bCs/>
          <w:i/>
          <w:iCs/>
        </w:rPr>
        <w:t xml:space="preserve">Proposal </w:t>
      </w:r>
      <w:r>
        <w:rPr>
          <w:rFonts w:eastAsia="宋体" w:hint="eastAsia"/>
          <w:b/>
          <w:bCs/>
          <w:i/>
          <w:iCs/>
        </w:rPr>
        <w:t>9</w:t>
      </w:r>
      <w:r>
        <w:rPr>
          <w:rFonts w:eastAsia="宋体" w:hint="eastAsia"/>
          <w:b/>
          <w:bCs/>
          <w:i/>
          <w:iCs/>
        </w:rPr>
        <w:t xml:space="preserve">: </w:t>
      </w:r>
      <w:r>
        <w:rPr>
          <w:rFonts w:eastAsia="宋体" w:hint="eastAsia"/>
          <w:i/>
          <w:iCs/>
        </w:rPr>
        <w:t>To facilitate discussion, the following categorization is proposed</w:t>
      </w:r>
      <w:r>
        <w:rPr>
          <w:rFonts w:eastAsia="宋体"/>
          <w:i/>
          <w:iCs/>
        </w:rPr>
        <w:t xml:space="preserve"> </w:t>
      </w:r>
      <w:r>
        <w:rPr>
          <w:rFonts w:eastAsia="宋体" w:hint="eastAsia"/>
          <w:i/>
          <w:iCs/>
        </w:rPr>
        <w:t>for different CQI determination options:</w:t>
      </w:r>
    </w:p>
    <w:p w:rsidR="00E75D63" w:rsidRDefault="00671007">
      <w:pPr>
        <w:pStyle w:val="aff0"/>
        <w:numPr>
          <w:ilvl w:val="0"/>
          <w:numId w:val="19"/>
        </w:numPr>
        <w:snapToGrid w:val="0"/>
        <w:spacing w:beforeLines="30" w:before="72" w:afterLines="30" w:after="72" w:line="288" w:lineRule="auto"/>
        <w:ind w:left="-120" w:firstLine="400"/>
        <w:contextualSpacing/>
        <w:jc w:val="both"/>
        <w:rPr>
          <w:rFonts w:eastAsia="Malgun Gothic"/>
          <w:i/>
          <w:iCs/>
          <w:szCs w:val="20"/>
        </w:rPr>
      </w:pPr>
      <w:r>
        <w:rPr>
          <w:rFonts w:eastAsia="Malgun Gothic"/>
          <w:i/>
          <w:iCs/>
          <w:szCs w:val="20"/>
        </w:rPr>
        <w:t xml:space="preserve">Case 1: CQI is calculated based on the output CSI from the realistic channel </w:t>
      </w:r>
      <w:r>
        <w:rPr>
          <w:rFonts w:eastAsia="Malgun Gothic"/>
          <w:i/>
          <w:iCs/>
          <w:szCs w:val="20"/>
        </w:rPr>
        <w:t>estimation, including</w:t>
      </w:r>
    </w:p>
    <w:p w:rsidR="00E75D63" w:rsidRDefault="00671007">
      <w:pPr>
        <w:pStyle w:val="aff0"/>
        <w:numPr>
          <w:ilvl w:val="1"/>
          <w:numId w:val="20"/>
        </w:numPr>
        <w:snapToGrid w:val="0"/>
        <w:spacing w:beforeLines="30" w:before="72" w:afterLines="30" w:after="72" w:line="288" w:lineRule="auto"/>
        <w:ind w:left="600" w:firstLine="400"/>
        <w:rPr>
          <w:rFonts w:eastAsia="Malgun Gothic"/>
          <w:i/>
          <w:iCs/>
          <w:szCs w:val="20"/>
        </w:rPr>
      </w:pPr>
      <w:r>
        <w:rPr>
          <w:rFonts w:eastAsia="Malgun Gothic" w:hint="eastAsia"/>
          <w:i/>
          <w:iCs/>
          <w:szCs w:val="20"/>
        </w:rPr>
        <w:t xml:space="preserve">Case 1a: </w:t>
      </w:r>
      <w:r>
        <w:rPr>
          <w:rFonts w:eastAsia="Malgun Gothic"/>
          <w:i/>
          <w:iCs/>
          <w:szCs w:val="20"/>
        </w:rPr>
        <w:t xml:space="preserve">CQI is calculated based on CSI reconstruction output, if CSI reconstruction model is available at the UE and UE can perform reconstruction model inference </w:t>
      </w:r>
    </w:p>
    <w:p w:rsidR="00E75D63" w:rsidRDefault="00671007">
      <w:pPr>
        <w:pStyle w:val="aff0"/>
        <w:numPr>
          <w:ilvl w:val="1"/>
          <w:numId w:val="20"/>
        </w:numPr>
        <w:snapToGrid w:val="0"/>
        <w:spacing w:beforeLines="30" w:before="72" w:afterLines="30" w:after="72" w:line="288" w:lineRule="auto"/>
        <w:ind w:left="600" w:firstLine="400"/>
        <w:rPr>
          <w:rFonts w:eastAsia="Malgun Gothic"/>
          <w:b/>
          <w:bCs/>
          <w:i/>
          <w:iCs/>
          <w:szCs w:val="20"/>
        </w:rPr>
      </w:pPr>
      <w:r>
        <w:rPr>
          <w:rFonts w:eastAsia="Malgun Gothic" w:hint="eastAsia"/>
          <w:i/>
          <w:iCs/>
          <w:szCs w:val="20"/>
        </w:rPr>
        <w:t xml:space="preserve">Case 1b: </w:t>
      </w:r>
      <w:r>
        <w:rPr>
          <w:rFonts w:eastAsia="Malgun Gothic"/>
          <w:i/>
          <w:iCs/>
          <w:szCs w:val="20"/>
        </w:rPr>
        <w:t>CQI is calculated using two stage approach, UE derive CQI us</w:t>
      </w:r>
      <w:r>
        <w:rPr>
          <w:rFonts w:eastAsia="Malgun Gothic"/>
          <w:i/>
          <w:iCs/>
          <w:szCs w:val="20"/>
        </w:rPr>
        <w:t xml:space="preserve">ing pre-coded CSI-RS transmitted with a reconstructed precoder.  </w:t>
      </w:r>
      <w:r>
        <w:rPr>
          <w:rFonts w:eastAsia="Malgun Gothic"/>
          <w:b/>
          <w:bCs/>
          <w:i/>
          <w:iCs/>
          <w:szCs w:val="20"/>
        </w:rPr>
        <w:t xml:space="preserve"> </w:t>
      </w:r>
    </w:p>
    <w:p w:rsidR="00E75D63" w:rsidRDefault="00671007">
      <w:pPr>
        <w:pStyle w:val="aff0"/>
        <w:numPr>
          <w:ilvl w:val="0"/>
          <w:numId w:val="19"/>
        </w:numPr>
        <w:snapToGrid w:val="0"/>
        <w:spacing w:beforeLines="30" w:before="72" w:afterLines="30" w:after="72" w:line="288" w:lineRule="auto"/>
        <w:ind w:left="-120" w:firstLine="400"/>
        <w:contextualSpacing/>
        <w:jc w:val="both"/>
        <w:rPr>
          <w:rFonts w:eastAsia="Malgun Gothic"/>
          <w:i/>
          <w:iCs/>
          <w:szCs w:val="20"/>
        </w:rPr>
      </w:pPr>
      <w:r>
        <w:rPr>
          <w:rFonts w:eastAsia="Malgun Gothic"/>
          <w:i/>
          <w:iCs/>
          <w:szCs w:val="20"/>
        </w:rPr>
        <w:t>Case 2: CQI is NOT calculated based on the output CSI from the realistic channel estimation, including</w:t>
      </w:r>
    </w:p>
    <w:p w:rsidR="00E75D63" w:rsidRDefault="00671007">
      <w:pPr>
        <w:pStyle w:val="aff0"/>
        <w:numPr>
          <w:ilvl w:val="1"/>
          <w:numId w:val="20"/>
        </w:numPr>
        <w:snapToGrid w:val="0"/>
        <w:spacing w:beforeLines="30" w:before="72" w:afterLines="30" w:after="72" w:line="288" w:lineRule="auto"/>
        <w:ind w:left="600" w:firstLine="400"/>
        <w:rPr>
          <w:rFonts w:eastAsia="Malgun Gothic"/>
          <w:i/>
          <w:iCs/>
          <w:szCs w:val="20"/>
        </w:rPr>
      </w:pPr>
      <w:r>
        <w:rPr>
          <w:rFonts w:eastAsia="Malgun Gothic" w:hint="eastAsia"/>
          <w:i/>
          <w:iCs/>
          <w:szCs w:val="20"/>
        </w:rPr>
        <w:t xml:space="preserve">Case 2a: </w:t>
      </w:r>
      <w:r>
        <w:rPr>
          <w:rFonts w:eastAsia="Malgun Gothic"/>
          <w:i/>
          <w:iCs/>
          <w:szCs w:val="20"/>
        </w:rPr>
        <w:t xml:space="preserve">CQI is calculated based on target CSI with realistic channel measurement  </w:t>
      </w:r>
    </w:p>
    <w:p w:rsidR="00E75D63" w:rsidRDefault="00671007">
      <w:pPr>
        <w:pStyle w:val="aff0"/>
        <w:numPr>
          <w:ilvl w:val="1"/>
          <w:numId w:val="20"/>
        </w:numPr>
        <w:snapToGrid w:val="0"/>
        <w:spacing w:beforeLines="30" w:before="72" w:afterLines="30" w:after="72" w:line="288" w:lineRule="auto"/>
        <w:ind w:left="600" w:firstLine="400"/>
        <w:rPr>
          <w:rFonts w:eastAsia="Malgun Gothic"/>
          <w:b/>
          <w:bCs/>
          <w:i/>
          <w:iCs/>
          <w:szCs w:val="20"/>
        </w:rPr>
      </w:pPr>
      <w:r>
        <w:rPr>
          <w:rFonts w:eastAsia="Malgun Gothic" w:hint="eastAsia"/>
          <w:i/>
          <w:iCs/>
          <w:szCs w:val="20"/>
        </w:rPr>
        <w:t>Ca</w:t>
      </w:r>
      <w:r>
        <w:rPr>
          <w:rFonts w:eastAsia="Malgun Gothic" w:hint="eastAsia"/>
          <w:i/>
          <w:iCs/>
          <w:szCs w:val="20"/>
        </w:rPr>
        <w:t xml:space="preserve">se 2b: </w:t>
      </w:r>
      <w:r>
        <w:rPr>
          <w:rFonts w:eastAsia="Malgun Gothic"/>
          <w:i/>
          <w:iCs/>
          <w:szCs w:val="20"/>
        </w:rPr>
        <w:t>CQI is calculated based on target CSI with realistic channel measurement and potential adjustment</w:t>
      </w:r>
      <w:r>
        <w:rPr>
          <w:rFonts w:eastAsia="Malgun Gothic"/>
          <w:b/>
          <w:bCs/>
          <w:i/>
          <w:iCs/>
          <w:szCs w:val="20"/>
        </w:rPr>
        <w:t xml:space="preserve"> </w:t>
      </w:r>
    </w:p>
    <w:p w:rsidR="00E75D63" w:rsidRDefault="00671007">
      <w:pPr>
        <w:pStyle w:val="aff0"/>
        <w:numPr>
          <w:ilvl w:val="2"/>
          <w:numId w:val="20"/>
        </w:numPr>
        <w:snapToGrid w:val="0"/>
        <w:spacing w:beforeLines="30" w:before="72" w:afterLines="30" w:after="72" w:line="288" w:lineRule="auto"/>
        <w:ind w:left="1320" w:firstLine="400"/>
        <w:rPr>
          <w:rFonts w:eastAsia="Malgun Gothic"/>
          <w:i/>
          <w:iCs/>
          <w:szCs w:val="20"/>
        </w:rPr>
      </w:pPr>
      <w:r>
        <w:rPr>
          <w:rFonts w:eastAsia="Malgun Gothic" w:hint="eastAsia"/>
          <w:i/>
          <w:iCs/>
          <w:szCs w:val="20"/>
        </w:rPr>
        <w:t xml:space="preserve">Case 2b-1: </w:t>
      </w:r>
      <w:r>
        <w:rPr>
          <w:rFonts w:eastAsia="Malgun Gothic"/>
          <w:i/>
          <w:iCs/>
          <w:szCs w:val="20"/>
        </w:rPr>
        <w:t xml:space="preserve">Potential CQI compensation based on some assistance of network indication if configured </w:t>
      </w:r>
    </w:p>
    <w:p w:rsidR="00E75D63" w:rsidRDefault="00671007">
      <w:pPr>
        <w:pStyle w:val="aff0"/>
        <w:numPr>
          <w:ilvl w:val="2"/>
          <w:numId w:val="20"/>
        </w:numPr>
        <w:snapToGrid w:val="0"/>
        <w:spacing w:beforeLines="30" w:before="72" w:afterLines="30" w:after="72" w:line="288" w:lineRule="auto"/>
        <w:ind w:left="1320" w:firstLine="400"/>
        <w:rPr>
          <w:rFonts w:eastAsia="Malgun Gothic"/>
          <w:i/>
          <w:iCs/>
          <w:szCs w:val="20"/>
        </w:rPr>
      </w:pPr>
      <w:r>
        <w:rPr>
          <w:rFonts w:eastAsia="Malgun Gothic" w:hint="eastAsia"/>
          <w:i/>
          <w:iCs/>
          <w:szCs w:val="20"/>
        </w:rPr>
        <w:t xml:space="preserve">Case 2b-2: </w:t>
      </w:r>
      <w:r>
        <w:rPr>
          <w:rFonts w:eastAsia="Malgun Gothic"/>
          <w:i/>
          <w:iCs/>
          <w:szCs w:val="20"/>
        </w:rPr>
        <w:t>Potential CQI compensation based on mon</w:t>
      </w:r>
      <w:r>
        <w:rPr>
          <w:rFonts w:eastAsia="Malgun Gothic"/>
          <w:i/>
          <w:iCs/>
          <w:szCs w:val="20"/>
        </w:rPr>
        <w:t xml:space="preserve">itored performance  </w:t>
      </w:r>
    </w:p>
    <w:p w:rsidR="00E75D63" w:rsidRDefault="00671007">
      <w:pPr>
        <w:pStyle w:val="aff0"/>
        <w:numPr>
          <w:ilvl w:val="1"/>
          <w:numId w:val="20"/>
        </w:numPr>
        <w:snapToGrid w:val="0"/>
        <w:spacing w:beforeLines="30" w:before="72" w:afterLines="30" w:after="72" w:line="288" w:lineRule="auto"/>
        <w:ind w:left="600" w:firstLine="400"/>
        <w:rPr>
          <w:rFonts w:eastAsia="Malgun Gothic"/>
          <w:i/>
          <w:iCs/>
          <w:szCs w:val="20"/>
        </w:rPr>
      </w:pPr>
      <w:r>
        <w:rPr>
          <w:rFonts w:eastAsia="Malgun Gothic" w:hint="eastAsia"/>
          <w:i/>
          <w:iCs/>
          <w:szCs w:val="20"/>
        </w:rPr>
        <w:t xml:space="preserve">Case 2c: </w:t>
      </w:r>
      <w:r>
        <w:rPr>
          <w:rFonts w:eastAsia="Malgun Gothic"/>
          <w:i/>
          <w:iCs/>
          <w:szCs w:val="20"/>
        </w:rPr>
        <w:t>CQI is calculated based on traditional codebook</w:t>
      </w:r>
    </w:p>
    <w:p w:rsidR="00E75D63" w:rsidRDefault="00671007">
      <w:pPr>
        <w:pStyle w:val="a8"/>
        <w:snapToGrid w:val="0"/>
        <w:spacing w:beforeLines="30" w:before="72" w:afterLines="30" w:after="72" w:line="288" w:lineRule="auto"/>
        <w:rPr>
          <w:rFonts w:eastAsia="宋体"/>
        </w:rPr>
      </w:pPr>
      <w:r>
        <w:rPr>
          <w:rFonts w:eastAsia="宋体" w:hint="eastAsia"/>
          <w:b/>
          <w:bCs/>
          <w:i/>
          <w:iCs/>
        </w:rPr>
        <w:t>Proposal 1</w:t>
      </w:r>
      <w:r>
        <w:rPr>
          <w:rFonts w:eastAsia="宋体" w:hint="eastAsia"/>
          <w:b/>
          <w:bCs/>
          <w:i/>
          <w:iCs/>
        </w:rPr>
        <w:t>0</w:t>
      </w:r>
      <w:r>
        <w:rPr>
          <w:rFonts w:eastAsia="宋体" w:hint="eastAsia"/>
          <w:b/>
          <w:bCs/>
          <w:i/>
          <w:iCs/>
        </w:rPr>
        <w:t xml:space="preserve">: </w:t>
      </w:r>
      <w:r>
        <w:rPr>
          <w:rFonts w:eastAsia="宋体" w:hint="eastAsia"/>
          <w:i/>
          <w:iCs/>
        </w:rPr>
        <w:t>Prioritize Case 2a</w:t>
      </w:r>
      <w:r>
        <w:rPr>
          <w:rFonts w:eastAsia="宋体" w:hint="eastAsia"/>
          <w:i/>
          <w:iCs/>
        </w:rPr>
        <w:t xml:space="preserve"> </w:t>
      </w:r>
      <w:r>
        <w:rPr>
          <w:rFonts w:eastAsia="宋体" w:hint="eastAsia"/>
          <w:i/>
          <w:iCs/>
        </w:rPr>
        <w:t xml:space="preserve">and Case 2b-2 for CQI calculation </w:t>
      </w:r>
      <w:r>
        <w:rPr>
          <w:rFonts w:eastAsia="宋体" w:hint="eastAsia"/>
          <w:i/>
          <w:iCs/>
        </w:rPr>
        <w:t xml:space="preserve">as a starting point </w:t>
      </w:r>
      <w:r>
        <w:rPr>
          <w:rFonts w:eastAsia="宋体" w:hint="eastAsia"/>
          <w:i/>
          <w:iCs/>
        </w:rPr>
        <w:t>for further study.</w:t>
      </w:r>
    </w:p>
    <w:p w:rsidR="00E75D63" w:rsidRDefault="00671007">
      <w:pPr>
        <w:pStyle w:val="aff0"/>
        <w:numPr>
          <w:ilvl w:val="255"/>
          <w:numId w:val="0"/>
        </w:numPr>
        <w:adjustRightInd w:val="0"/>
        <w:snapToGrid w:val="0"/>
        <w:spacing w:beforeLines="30" w:before="72" w:afterLines="30" w:after="72" w:line="288" w:lineRule="auto"/>
        <w:jc w:val="both"/>
        <w:rPr>
          <w:rFonts w:eastAsia="宋体"/>
          <w:szCs w:val="20"/>
        </w:rPr>
      </w:pPr>
      <w:r>
        <w:rPr>
          <w:rFonts w:eastAsia="宋体" w:hint="eastAsia"/>
          <w:szCs w:val="20"/>
        </w:rPr>
        <w:t xml:space="preserve">Finally, according to the following descriptions in TS 38.214, LI (Layer </w:t>
      </w:r>
      <w:r>
        <w:rPr>
          <w:rFonts w:eastAsia="宋体" w:hint="eastAsia"/>
          <w:szCs w:val="20"/>
        </w:rPr>
        <w:t>Indicator) should also be determined according to PMI. Therefore, we propose to consider both LI and CQI.</w:t>
      </w:r>
    </w:p>
    <w:tbl>
      <w:tblPr>
        <w:tblStyle w:val="af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E75D63">
        <w:tc>
          <w:tcPr>
            <w:tcW w:w="9576" w:type="dxa"/>
          </w:tcPr>
          <w:p w:rsidR="00E75D63" w:rsidRDefault="00671007">
            <w:pPr>
              <w:pStyle w:val="B10"/>
              <w:adjustRightInd w:val="0"/>
              <w:snapToGrid w:val="0"/>
              <w:spacing w:beforeLines="30" w:before="72" w:afterLines="30" w:after="72" w:line="288" w:lineRule="auto"/>
              <w:ind w:left="0" w:firstLine="0"/>
              <w:rPr>
                <w:color w:val="000000"/>
                <w:lang w:val="en-US"/>
              </w:rPr>
            </w:pPr>
            <w:bookmarkStart w:id="3" w:name="_Toc11352112"/>
            <w:bookmarkStart w:id="4" w:name="_Toc27299900"/>
            <w:bookmarkStart w:id="5" w:name="_Toc36117410"/>
            <w:bookmarkStart w:id="6" w:name="_Toc20318002"/>
            <w:bookmarkStart w:id="7" w:name="_Toc83291007"/>
            <w:bookmarkStart w:id="8" w:name="_Toc44515902"/>
            <w:r>
              <w:rPr>
                <w:color w:val="000000"/>
                <w:lang w:val="en-US"/>
              </w:rPr>
              <w:lastRenderedPageBreak/>
              <w:t>5.2.1.4</w:t>
            </w:r>
            <w:r>
              <w:rPr>
                <w:rFonts w:eastAsia="宋体" w:hint="eastAsia"/>
                <w:color w:val="000000"/>
                <w:lang w:val="en-US" w:eastAsia="zh-CN"/>
              </w:rPr>
              <w:t xml:space="preserve"> </w:t>
            </w:r>
            <w:r>
              <w:rPr>
                <w:color w:val="000000"/>
                <w:lang w:val="en-US"/>
              </w:rPr>
              <w:t>Reporting configurations</w:t>
            </w:r>
            <w:bookmarkEnd w:id="3"/>
            <w:bookmarkEnd w:id="4"/>
            <w:bookmarkEnd w:id="5"/>
            <w:bookmarkEnd w:id="6"/>
            <w:bookmarkEnd w:id="7"/>
            <w:bookmarkEnd w:id="8"/>
          </w:p>
          <w:p w:rsidR="00E75D63" w:rsidRDefault="00671007">
            <w:pPr>
              <w:pStyle w:val="B10"/>
              <w:adjustRightInd w:val="0"/>
              <w:snapToGrid w:val="0"/>
              <w:spacing w:beforeLines="30" w:before="72" w:afterLines="30" w:after="72" w:line="288" w:lineRule="auto"/>
              <w:ind w:left="0" w:firstLine="0"/>
              <w:jc w:val="both"/>
              <w:rPr>
                <w:color w:val="000000"/>
              </w:rPr>
            </w:pPr>
            <w:r>
              <w:rPr>
                <w:color w:val="000000"/>
              </w:rPr>
              <w:t xml:space="preserve">The UE shall calculate CSI parameters (if reported) assuming the following dependencies between CSI parameters (if </w:t>
            </w:r>
            <w:r>
              <w:rPr>
                <w:color w:val="000000"/>
              </w:rPr>
              <w:t>reported)</w:t>
            </w:r>
          </w:p>
          <w:p w:rsidR="00E75D63" w:rsidRDefault="00671007">
            <w:pPr>
              <w:pStyle w:val="B10"/>
              <w:adjustRightInd w:val="0"/>
              <w:snapToGrid w:val="0"/>
              <w:spacing w:beforeLines="30" w:before="72" w:afterLines="30" w:after="72" w:line="288" w:lineRule="auto"/>
              <w:ind w:left="567" w:hanging="283"/>
            </w:pPr>
            <w:r>
              <w:t>-</w:t>
            </w:r>
            <w:r>
              <w:tab/>
              <w:t>LI shall be calculated conditioned on the reported CQI, PMI, RI and CRI</w:t>
            </w:r>
          </w:p>
          <w:p w:rsidR="00E75D63" w:rsidRDefault="00671007">
            <w:pPr>
              <w:pStyle w:val="B10"/>
              <w:adjustRightInd w:val="0"/>
              <w:snapToGrid w:val="0"/>
              <w:spacing w:beforeLines="30" w:before="72" w:afterLines="30" w:after="72" w:line="288" w:lineRule="auto"/>
              <w:ind w:left="567" w:hanging="283"/>
            </w:pPr>
            <w:r>
              <w:t>-</w:t>
            </w:r>
            <w:r>
              <w:tab/>
              <w:t>CQI shall be calculated conditioned on the reported PMI, RI and CRI</w:t>
            </w:r>
          </w:p>
          <w:p w:rsidR="00E75D63" w:rsidRDefault="00671007">
            <w:pPr>
              <w:pStyle w:val="B10"/>
              <w:adjustRightInd w:val="0"/>
              <w:snapToGrid w:val="0"/>
              <w:spacing w:beforeLines="30" w:before="72" w:afterLines="30" w:after="72" w:line="288" w:lineRule="auto"/>
              <w:ind w:left="567" w:hanging="283"/>
            </w:pPr>
            <w:r>
              <w:t>-</w:t>
            </w:r>
            <w:r>
              <w:tab/>
              <w:t>PMI shall be calculated conditioned on the reported RI and CRI</w:t>
            </w:r>
          </w:p>
          <w:p w:rsidR="00E75D63" w:rsidRDefault="00671007">
            <w:pPr>
              <w:pStyle w:val="B10"/>
              <w:adjustRightInd w:val="0"/>
              <w:snapToGrid w:val="0"/>
              <w:spacing w:beforeLines="30" w:before="72" w:afterLines="30" w:after="72" w:line="288" w:lineRule="auto"/>
              <w:ind w:left="567" w:hanging="283"/>
              <w:rPr>
                <w:rFonts w:eastAsia="宋体"/>
                <w:lang w:val="en-US" w:eastAsia="zh-CN"/>
              </w:rPr>
            </w:pPr>
            <w:r>
              <w:t>-</w:t>
            </w:r>
            <w:r>
              <w:tab/>
              <w:t xml:space="preserve">RI shall be calculated conditioned </w:t>
            </w:r>
            <w:r>
              <w:t>on the reported CRI.</w:t>
            </w:r>
          </w:p>
        </w:tc>
      </w:tr>
    </w:tbl>
    <w:p w:rsidR="00E75D63" w:rsidRDefault="00671007">
      <w:pPr>
        <w:widowControl w:val="0"/>
        <w:adjustRightInd w:val="0"/>
        <w:snapToGrid w:val="0"/>
        <w:spacing w:beforeLines="30" w:before="72" w:afterLines="30" w:after="72" w:line="288" w:lineRule="auto"/>
        <w:jc w:val="both"/>
        <w:rPr>
          <w:b/>
          <w:bCs/>
          <w:i/>
          <w:iCs/>
          <w:szCs w:val="20"/>
        </w:rPr>
      </w:pPr>
      <w:r>
        <w:rPr>
          <w:b/>
          <w:bCs/>
          <w:i/>
          <w:iCs/>
          <w:szCs w:val="21"/>
        </w:rPr>
        <w:t xml:space="preserve">Proposal </w:t>
      </w:r>
      <w:r>
        <w:rPr>
          <w:rFonts w:eastAsia="宋体" w:hint="eastAsia"/>
          <w:b/>
          <w:bCs/>
          <w:i/>
          <w:iCs/>
          <w:szCs w:val="21"/>
        </w:rPr>
        <w:t>1</w:t>
      </w:r>
      <w:r>
        <w:rPr>
          <w:rFonts w:eastAsia="宋体" w:hint="eastAsia"/>
          <w:b/>
          <w:bCs/>
          <w:i/>
          <w:iCs/>
          <w:szCs w:val="21"/>
        </w:rPr>
        <w:t>1</w:t>
      </w:r>
      <w:r>
        <w:rPr>
          <w:b/>
          <w:bCs/>
          <w:i/>
          <w:iCs/>
          <w:szCs w:val="21"/>
        </w:rPr>
        <w:t xml:space="preserve">: </w:t>
      </w:r>
      <w:r>
        <w:rPr>
          <w:rFonts w:hint="eastAsia"/>
          <w:i/>
          <w:iCs/>
        </w:rPr>
        <w:t xml:space="preserve">In CSI compression using two-sided model use case, </w:t>
      </w:r>
      <w:r>
        <w:rPr>
          <w:i/>
          <w:iCs/>
        </w:rPr>
        <w:t>LI determination should be studied along with CQI determination</w:t>
      </w:r>
      <w:r>
        <w:rPr>
          <w:b/>
          <w:bCs/>
          <w:i/>
          <w:iCs/>
          <w:szCs w:val="20"/>
        </w:rPr>
        <w:t>.</w:t>
      </w:r>
    </w:p>
    <w:p w:rsidR="00E75D63" w:rsidRDefault="00671007">
      <w:pPr>
        <w:snapToGrid w:val="0"/>
        <w:spacing w:beforeLines="30" w:before="72" w:afterLines="30" w:after="72" w:line="288" w:lineRule="auto"/>
        <w:outlineLvl w:val="3"/>
        <w:rPr>
          <w:rFonts w:eastAsia="宋体"/>
          <w:b/>
          <w:bCs/>
          <w:sz w:val="22"/>
          <w:lang w:bidi="ar"/>
        </w:rPr>
      </w:pPr>
      <w:r>
        <w:rPr>
          <w:rFonts w:eastAsia="宋体" w:hint="eastAsia"/>
          <w:b/>
          <w:bCs/>
          <w:sz w:val="22"/>
          <w:lang w:bidi="ar"/>
        </w:rPr>
        <w:t>2.1.3.3 RI determination</w:t>
      </w:r>
    </w:p>
    <w:p w:rsidR="00E75D63" w:rsidRDefault="00671007">
      <w:pPr>
        <w:adjustRightInd w:val="0"/>
        <w:snapToGrid w:val="0"/>
        <w:spacing w:beforeLines="30" w:before="72" w:afterLines="30" w:after="72" w:line="288" w:lineRule="auto"/>
        <w:jc w:val="both"/>
        <w:rPr>
          <w:rFonts w:eastAsia="宋体"/>
          <w:szCs w:val="20"/>
          <w:lang w:bidi="ar"/>
        </w:rPr>
      </w:pPr>
      <w:r>
        <w:rPr>
          <w:rFonts w:eastAsia="宋体" w:hint="eastAsia"/>
          <w:szCs w:val="20"/>
          <w:lang w:bidi="ar"/>
        </w:rPr>
        <w:t>In addition, RI determination options need further discussion as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E75D63">
        <w:trPr>
          <w:trHeight w:val="364"/>
          <w:jc w:val="center"/>
        </w:trPr>
        <w:tc>
          <w:tcPr>
            <w:tcW w:w="9576" w:type="dxa"/>
          </w:tcPr>
          <w:p w:rsidR="00E75D63" w:rsidRDefault="00671007">
            <w:pPr>
              <w:pStyle w:val="2"/>
              <w:numPr>
                <w:ilvl w:val="0"/>
                <w:numId w:val="0"/>
              </w:numPr>
              <w:snapToGrid w:val="0"/>
              <w:spacing w:beforeLines="30" w:before="72" w:afterLines="30" w:after="72" w:line="288" w:lineRule="auto"/>
              <w:rPr>
                <w:i/>
                <w:iCs/>
                <w:sz w:val="20"/>
                <w:szCs w:val="20"/>
                <w:lang w:val="en-US"/>
              </w:rPr>
            </w:pPr>
            <w:r>
              <w:rPr>
                <w:rFonts w:ascii="Times New Roman" w:eastAsia="等线" w:hAnsi="Times New Roman" w:hint="eastAsia"/>
                <w:sz w:val="20"/>
                <w:szCs w:val="22"/>
                <w:u w:val="single"/>
                <w:lang w:val="en-US"/>
              </w:rPr>
              <w:t>Proposal</w:t>
            </w:r>
            <w:r>
              <w:rPr>
                <w:rFonts w:ascii="Times New Roman" w:eastAsia="等线" w:hAnsi="Times New Roman" w:hint="eastAsia"/>
                <w:sz w:val="20"/>
                <w:szCs w:val="22"/>
                <w:u w:val="single"/>
                <w:lang w:val="en-US"/>
              </w:rPr>
              <w:t xml:space="preserve"> 3-3-3:</w:t>
            </w:r>
            <w:r>
              <w:rPr>
                <w:i/>
                <w:iCs/>
                <w:sz w:val="20"/>
                <w:szCs w:val="20"/>
                <w:lang w:val="en-US"/>
              </w:rPr>
              <w:t xml:space="preserve"> </w:t>
            </w:r>
          </w:p>
          <w:p w:rsidR="00E75D63" w:rsidRDefault="00671007">
            <w:pPr>
              <w:tabs>
                <w:tab w:val="left" w:pos="990"/>
              </w:tabs>
              <w:adjustRightInd w:val="0"/>
              <w:snapToGrid w:val="0"/>
              <w:spacing w:beforeLines="30" w:before="72" w:afterLines="30" w:after="72" w:line="288" w:lineRule="auto"/>
              <w:jc w:val="both"/>
              <w:rPr>
                <w:rFonts w:eastAsia="Malgun Gothic"/>
                <w:szCs w:val="20"/>
              </w:rPr>
            </w:pPr>
            <w:r>
              <w:rPr>
                <w:rFonts w:eastAsia="Malgun Gothic"/>
                <w:szCs w:val="20"/>
              </w:rPr>
              <w:t>In CSI compression using two-sided model use case, if RI is configured to be reported,</w:t>
            </w:r>
            <w:r>
              <w:rPr>
                <w:szCs w:val="20"/>
                <w:lang w:eastAsia="en-US"/>
              </w:rPr>
              <w:t xml:space="preserve"> </w:t>
            </w:r>
            <w:r>
              <w:rPr>
                <w:rFonts w:eastAsia="Malgun Gothic"/>
                <w:szCs w:val="20"/>
              </w:rPr>
              <w:t xml:space="preserve">legacy RI determination can be reused as a starting point. </w:t>
            </w:r>
          </w:p>
          <w:p w:rsidR="00E75D63" w:rsidRDefault="00671007">
            <w:pPr>
              <w:pStyle w:val="aff0"/>
              <w:numPr>
                <w:ilvl w:val="0"/>
                <w:numId w:val="22"/>
              </w:numPr>
              <w:adjustRightInd w:val="0"/>
              <w:snapToGrid w:val="0"/>
              <w:spacing w:beforeLines="30" w:before="72" w:afterLines="30" w:after="72" w:line="288" w:lineRule="auto"/>
              <w:ind w:left="726" w:firstLineChars="0" w:hanging="363"/>
            </w:pPr>
            <w:r>
              <w:rPr>
                <w:szCs w:val="20"/>
              </w:rPr>
              <w:t>Further enhancements are not precluded</w:t>
            </w:r>
          </w:p>
        </w:tc>
      </w:tr>
    </w:tbl>
    <w:p w:rsidR="00E75D63" w:rsidRDefault="00671007">
      <w:pPr>
        <w:widowControl w:val="0"/>
        <w:adjustRightInd w:val="0"/>
        <w:snapToGrid w:val="0"/>
        <w:spacing w:beforeLines="30" w:before="72" w:afterLines="30" w:after="72" w:line="288" w:lineRule="auto"/>
        <w:jc w:val="both"/>
      </w:pPr>
      <w:r>
        <w:rPr>
          <w:rFonts w:hint="eastAsia"/>
        </w:rPr>
        <w:t>As cited above in TS 38.214, RI</w:t>
      </w:r>
      <w:r>
        <w:t xml:space="preserve"> determination</w:t>
      </w:r>
      <w:r>
        <w:rPr>
          <w:rFonts w:hint="eastAsia"/>
        </w:rPr>
        <w:t xml:space="preserve"> is nothing to do with PMI.</w:t>
      </w:r>
      <w:r>
        <w:t xml:space="preserve"> For RI determination</w:t>
      </w:r>
      <w:r>
        <w:rPr>
          <w:rFonts w:hint="eastAsia"/>
        </w:rPr>
        <w:t>,</w:t>
      </w:r>
      <w:r>
        <w:t xml:space="preserve"> UE can </w:t>
      </w:r>
      <w:r>
        <w:rPr>
          <w:rFonts w:hint="eastAsia"/>
        </w:rPr>
        <w:t>reuse</w:t>
      </w:r>
      <w:r>
        <w:t xml:space="preserve"> the legacy approach to calculate RI</w:t>
      </w:r>
      <w:r>
        <w:rPr>
          <w:rFonts w:hint="eastAsia"/>
        </w:rPr>
        <w:t>.</w:t>
      </w:r>
      <w:r>
        <w:t xml:space="preserve"> </w:t>
      </w:r>
    </w:p>
    <w:p w:rsidR="00E75D63" w:rsidRDefault="00671007">
      <w:pPr>
        <w:tabs>
          <w:tab w:val="left" w:pos="990"/>
        </w:tabs>
        <w:adjustRightInd w:val="0"/>
        <w:snapToGrid w:val="0"/>
        <w:spacing w:beforeLines="30" w:before="72" w:afterLines="30" w:after="72" w:line="288" w:lineRule="auto"/>
        <w:jc w:val="both"/>
        <w:rPr>
          <w:rFonts w:eastAsia="Malgun Gothic"/>
          <w:i/>
          <w:iCs/>
          <w:szCs w:val="20"/>
        </w:rPr>
      </w:pPr>
      <w:r>
        <w:rPr>
          <w:b/>
          <w:bCs/>
          <w:i/>
          <w:iCs/>
          <w:szCs w:val="21"/>
        </w:rPr>
        <w:t xml:space="preserve">Proposal </w:t>
      </w:r>
      <w:r>
        <w:rPr>
          <w:rFonts w:eastAsia="宋体" w:hint="eastAsia"/>
          <w:b/>
          <w:bCs/>
          <w:i/>
          <w:iCs/>
          <w:szCs w:val="21"/>
        </w:rPr>
        <w:t>1</w:t>
      </w:r>
      <w:r>
        <w:rPr>
          <w:rFonts w:eastAsia="宋体" w:hint="eastAsia"/>
          <w:b/>
          <w:bCs/>
          <w:i/>
          <w:iCs/>
          <w:szCs w:val="21"/>
        </w:rPr>
        <w:t>2</w:t>
      </w:r>
      <w:r>
        <w:rPr>
          <w:b/>
          <w:bCs/>
          <w:i/>
          <w:iCs/>
          <w:szCs w:val="21"/>
        </w:rPr>
        <w:t xml:space="preserve">: </w:t>
      </w:r>
      <w:r>
        <w:rPr>
          <w:rFonts w:eastAsia="Malgun Gothic"/>
          <w:i/>
          <w:iCs/>
          <w:szCs w:val="20"/>
        </w:rPr>
        <w:t>In CSI compression using two-sided model use case, if RI is configured to be reported,</w:t>
      </w:r>
      <w:r>
        <w:rPr>
          <w:i/>
          <w:iCs/>
          <w:szCs w:val="20"/>
          <w:lang w:eastAsia="en-US"/>
        </w:rPr>
        <w:t xml:space="preserve"> </w:t>
      </w:r>
      <w:r>
        <w:rPr>
          <w:rFonts w:eastAsia="Malgun Gothic"/>
          <w:i/>
          <w:iCs/>
          <w:szCs w:val="20"/>
        </w:rPr>
        <w:t>legacy RI determination can be reused as a starting poi</w:t>
      </w:r>
      <w:r>
        <w:rPr>
          <w:rFonts w:eastAsia="Malgun Gothic"/>
          <w:i/>
          <w:iCs/>
          <w:szCs w:val="20"/>
        </w:rPr>
        <w:t xml:space="preserve">nt. </w:t>
      </w:r>
    </w:p>
    <w:p w:rsidR="00E75D63" w:rsidRDefault="00671007">
      <w:pPr>
        <w:adjustRightInd w:val="0"/>
        <w:snapToGrid w:val="0"/>
        <w:spacing w:beforeLines="30" w:before="72" w:afterLines="30" w:after="72" w:line="288" w:lineRule="auto"/>
        <w:jc w:val="both"/>
        <w:rPr>
          <w:rFonts w:eastAsia="宋体"/>
          <w:szCs w:val="20"/>
          <w:lang w:bidi="ar"/>
        </w:rPr>
      </w:pPr>
      <w:r>
        <w:rPr>
          <w:rFonts w:eastAsia="宋体" w:hint="eastAsia"/>
          <w:szCs w:val="20"/>
        </w:rPr>
        <w:t>In addition, as we stated in another contribution [2],</w:t>
      </w:r>
      <w:r>
        <w:rPr>
          <w:rFonts w:eastAsia="宋体" w:hint="eastAsia"/>
        </w:rPr>
        <w:t xml:space="preserve"> </w:t>
      </w:r>
      <w:r>
        <w:rPr>
          <w:rFonts w:eastAsia="宋体" w:hint="eastAsia"/>
          <w:szCs w:val="20"/>
          <w:lang w:bidi="ar"/>
        </w:rPr>
        <w:t xml:space="preserve">precoding </w:t>
      </w:r>
      <w:r>
        <w:rPr>
          <w:rFonts w:eastAsia="宋体"/>
          <w:szCs w:val="20"/>
          <w:lang w:bidi="ar"/>
        </w:rPr>
        <w:t>can</w:t>
      </w:r>
      <w:r>
        <w:rPr>
          <w:rFonts w:eastAsia="宋体" w:hint="eastAsia"/>
          <w:szCs w:val="20"/>
          <w:lang w:bidi="ar"/>
        </w:rPr>
        <w:t xml:space="preserve"> be refined by using</w:t>
      </w:r>
      <w:r>
        <w:rPr>
          <w:rFonts w:eastAsia="宋体"/>
          <w:szCs w:val="20"/>
          <w:lang w:bidi="ar"/>
        </w:rPr>
        <w:t xml:space="preserve"> approaches such as</w:t>
      </w:r>
      <w:r>
        <w:rPr>
          <w:rFonts w:eastAsia="宋体" w:hint="eastAsia"/>
          <w:szCs w:val="20"/>
          <w:lang w:bidi="ar"/>
        </w:rPr>
        <w:t xml:space="preserve"> SLNR </w:t>
      </w:r>
      <w:r>
        <w:rPr>
          <w:rFonts w:eastAsia="宋体"/>
          <w:szCs w:val="20"/>
          <w:lang w:bidi="ar"/>
        </w:rPr>
        <w:t>and</w:t>
      </w:r>
      <w:r>
        <w:rPr>
          <w:rFonts w:eastAsia="宋体" w:hint="eastAsia"/>
          <w:szCs w:val="20"/>
          <w:lang w:bidi="ar"/>
        </w:rPr>
        <w:t xml:space="preserve"> zero-forcing to reduce inter UE interference in the scenario of MU-MIMO. In such case, MCS estimation based on precoding is quite </w:t>
      </w:r>
      <w:r>
        <w:rPr>
          <w:rFonts w:eastAsia="宋体"/>
          <w:szCs w:val="20"/>
          <w:lang w:bidi="ar"/>
        </w:rPr>
        <w:t>challenging</w:t>
      </w:r>
      <w:r>
        <w:rPr>
          <w:rFonts w:eastAsia="宋体" w:hint="eastAsia"/>
          <w:szCs w:val="20"/>
          <w:lang w:bidi="ar"/>
        </w:rPr>
        <w:t xml:space="preserve"> </w:t>
      </w:r>
      <w:r>
        <w:rPr>
          <w:rFonts w:eastAsia="宋体"/>
          <w:szCs w:val="20"/>
          <w:lang w:bidi="ar"/>
        </w:rPr>
        <w:t>at</w:t>
      </w:r>
      <w:r>
        <w:rPr>
          <w:rFonts w:eastAsia="宋体" w:hint="eastAsia"/>
          <w:szCs w:val="20"/>
          <w:lang w:bidi="ar"/>
        </w:rPr>
        <w:t xml:space="preserve"> </w:t>
      </w:r>
      <w:proofErr w:type="spellStart"/>
      <w:r>
        <w:rPr>
          <w:rFonts w:eastAsia="宋体" w:hint="eastAsia"/>
          <w:szCs w:val="20"/>
          <w:lang w:bidi="ar"/>
        </w:rPr>
        <w:t>gNB</w:t>
      </w:r>
      <w:proofErr w:type="spellEnd"/>
      <w:r>
        <w:rPr>
          <w:rFonts w:eastAsia="宋体" w:hint="eastAsia"/>
          <w:szCs w:val="20"/>
          <w:lang w:bidi="ar"/>
        </w:rPr>
        <w:t xml:space="preserve"> side. </w:t>
      </w:r>
      <w:r>
        <w:rPr>
          <w:rFonts w:eastAsia="宋体"/>
          <w:szCs w:val="20"/>
          <w:lang w:bidi="ar"/>
        </w:rPr>
        <w:t xml:space="preserve">As </w:t>
      </w:r>
      <w:r>
        <w:rPr>
          <w:rFonts w:eastAsia="宋体" w:hint="eastAsia"/>
          <w:szCs w:val="20"/>
          <w:lang w:bidi="ar"/>
        </w:rPr>
        <w:t>discussed in MIMO agenda (section 3.7) [5], more channel information (</w:t>
      </w:r>
      <w:r>
        <w:rPr>
          <w:rFonts w:eastAsia="宋体"/>
          <w:szCs w:val="20"/>
          <w:lang w:bidi="ar"/>
        </w:rPr>
        <w:t xml:space="preserve">e.g. </w:t>
      </w:r>
      <w:r>
        <w:rPr>
          <w:rFonts w:eastAsia="宋体" w:hint="eastAsia"/>
          <w:szCs w:val="20"/>
          <w:lang w:bidi="ar"/>
        </w:rPr>
        <w:t xml:space="preserve">wideband </w:t>
      </w:r>
      <w:proofErr w:type="spellStart"/>
      <w:r>
        <w:rPr>
          <w:rFonts w:eastAsia="宋体" w:hint="eastAsia"/>
          <w:szCs w:val="20"/>
          <w:lang w:bidi="ar"/>
        </w:rPr>
        <w:t>Rxx</w:t>
      </w:r>
      <w:proofErr w:type="spellEnd"/>
      <w:r>
        <w:rPr>
          <w:rFonts w:eastAsia="宋体" w:hint="eastAsia"/>
          <w:szCs w:val="20"/>
          <w:lang w:bidi="ar"/>
        </w:rPr>
        <w:t xml:space="preserve"> including r</w:t>
      </w:r>
      <w:r>
        <w:rPr>
          <w:rFonts w:eastAsia="宋体"/>
          <w:szCs w:val="20"/>
          <w:lang w:bidi="ar"/>
        </w:rPr>
        <w:t>eceiver side information,</w:t>
      </w:r>
      <w:r>
        <w:rPr>
          <w:rFonts w:eastAsia="宋体" w:hint="eastAsia"/>
          <w:szCs w:val="20"/>
          <w:lang w:bidi="ar"/>
        </w:rPr>
        <w:t xml:space="preserve"> full rank report including eigenvectors and eigenvalues</w:t>
      </w:r>
      <w:r>
        <w:rPr>
          <w:rFonts w:eastAsia="宋体" w:hint="eastAsia"/>
          <w:szCs w:val="20"/>
          <w:lang w:bidi="ar"/>
        </w:rPr>
        <w:t>)</w:t>
      </w:r>
      <w:r>
        <w:rPr>
          <w:rFonts w:eastAsia="宋体"/>
          <w:szCs w:val="20"/>
          <w:lang w:bidi="ar"/>
        </w:rPr>
        <w:t xml:space="preserve"> can </w:t>
      </w:r>
      <w:r>
        <w:rPr>
          <w:rFonts w:eastAsia="宋体" w:hint="eastAsia"/>
          <w:szCs w:val="20"/>
          <w:lang w:bidi="ar"/>
        </w:rPr>
        <w:t>increase system performance significa</w:t>
      </w:r>
      <w:r>
        <w:rPr>
          <w:rFonts w:eastAsia="宋体" w:hint="eastAsia"/>
          <w:szCs w:val="20"/>
          <w:lang w:bidi="ar"/>
        </w:rPr>
        <w:t xml:space="preserve">ntly. Due to sufficient channel information of UEs at </w:t>
      </w:r>
      <w:proofErr w:type="spellStart"/>
      <w:r>
        <w:rPr>
          <w:rFonts w:eastAsia="宋体" w:hint="eastAsia"/>
          <w:szCs w:val="20"/>
          <w:lang w:bidi="ar"/>
        </w:rPr>
        <w:t>gNB</w:t>
      </w:r>
      <w:proofErr w:type="spellEnd"/>
      <w:r>
        <w:rPr>
          <w:rFonts w:eastAsia="宋体" w:hint="eastAsia"/>
          <w:szCs w:val="20"/>
          <w:lang w:bidi="ar"/>
        </w:rPr>
        <w:t xml:space="preserve"> side, </w:t>
      </w:r>
      <w:r>
        <w:rPr>
          <w:rFonts w:eastAsia="宋体"/>
          <w:szCs w:val="20"/>
          <w:lang w:bidi="ar"/>
        </w:rPr>
        <w:t>precoding</w:t>
      </w:r>
      <w:r>
        <w:rPr>
          <w:rFonts w:eastAsia="宋体" w:hint="eastAsia"/>
          <w:szCs w:val="20"/>
          <w:lang w:bidi="ar"/>
        </w:rPr>
        <w:t xml:space="preserve"> for MU-MIMO is more accurate and interference between UEs is controlled effectively. To better analyze the problem</w:t>
      </w:r>
      <w:r>
        <w:rPr>
          <w:rFonts w:eastAsia="宋体"/>
          <w:szCs w:val="20"/>
          <w:lang w:bidi="ar"/>
        </w:rPr>
        <w:t>,</w:t>
      </w:r>
      <w:r>
        <w:rPr>
          <w:rFonts w:eastAsia="宋体" w:hint="eastAsia"/>
          <w:szCs w:val="20"/>
          <w:lang w:bidi="ar"/>
        </w:rPr>
        <w:t xml:space="preserve"> we propose to further study potential specification impact on </w:t>
      </w:r>
      <w:bookmarkStart w:id="9" w:name="_Toc9787"/>
      <w:bookmarkStart w:id="10" w:name="_Toc28026"/>
      <w:bookmarkStart w:id="11" w:name="_Toc46"/>
      <w:bookmarkStart w:id="12" w:name="_Toc2806"/>
      <w:bookmarkStart w:id="13" w:name="_Toc23301"/>
      <w:bookmarkStart w:id="14" w:name="_Toc12417"/>
      <w:r>
        <w:rPr>
          <w:rFonts w:eastAsia="宋体"/>
          <w:szCs w:val="20"/>
          <w:lang w:bidi="ar"/>
        </w:rPr>
        <w:t>f</w:t>
      </w:r>
      <w:r>
        <w:rPr>
          <w:rFonts w:eastAsia="宋体" w:hint="eastAsia"/>
          <w:szCs w:val="20"/>
          <w:lang w:bidi="ar"/>
        </w:rPr>
        <w:t>ull</w:t>
      </w:r>
      <w:r>
        <w:rPr>
          <w:rFonts w:eastAsia="宋体" w:hint="eastAsia"/>
          <w:szCs w:val="20"/>
          <w:lang w:bidi="ar"/>
        </w:rPr>
        <w:t xml:space="preserve"> rank report</w:t>
      </w:r>
      <w:r>
        <w:rPr>
          <w:rFonts w:eastAsia="宋体"/>
          <w:szCs w:val="20"/>
          <w:lang w:bidi="ar"/>
        </w:rPr>
        <w:t xml:space="preserve"> based on the AI/ML model.</w:t>
      </w:r>
    </w:p>
    <w:p w:rsidR="00E75D63" w:rsidRDefault="00671007">
      <w:pPr>
        <w:adjustRightInd w:val="0"/>
        <w:snapToGrid w:val="0"/>
        <w:spacing w:beforeLines="30" w:before="72" w:afterLines="30" w:after="72" w:line="288" w:lineRule="auto"/>
        <w:jc w:val="both"/>
        <w:rPr>
          <w:rFonts w:eastAsia="宋体"/>
          <w:i/>
          <w:iCs/>
          <w:szCs w:val="20"/>
          <w:lang w:bidi="ar"/>
        </w:rPr>
      </w:pPr>
      <w:r>
        <w:rPr>
          <w:rFonts w:eastAsia="宋体" w:hint="eastAsia"/>
          <w:b/>
          <w:bCs/>
          <w:i/>
          <w:iCs/>
          <w:szCs w:val="20"/>
          <w:lang w:bidi="ar"/>
        </w:rPr>
        <w:t>Proposal 1</w:t>
      </w:r>
      <w:r>
        <w:rPr>
          <w:rFonts w:eastAsia="宋体" w:hint="eastAsia"/>
          <w:b/>
          <w:bCs/>
          <w:i/>
          <w:iCs/>
          <w:szCs w:val="20"/>
          <w:lang w:bidi="ar"/>
        </w:rPr>
        <w:t>3</w:t>
      </w:r>
      <w:r>
        <w:rPr>
          <w:rFonts w:eastAsia="宋体" w:hint="eastAsia"/>
          <w:b/>
          <w:bCs/>
          <w:i/>
          <w:iCs/>
          <w:szCs w:val="20"/>
          <w:lang w:bidi="ar"/>
        </w:rPr>
        <w:t xml:space="preserve">: </w:t>
      </w:r>
      <w:bookmarkEnd w:id="9"/>
      <w:bookmarkEnd w:id="10"/>
      <w:bookmarkEnd w:id="11"/>
      <w:bookmarkEnd w:id="12"/>
      <w:bookmarkEnd w:id="13"/>
      <w:bookmarkEnd w:id="14"/>
      <w:r>
        <w:rPr>
          <w:rFonts w:eastAsia="宋体" w:hint="eastAsia"/>
          <w:i/>
          <w:iCs/>
          <w:szCs w:val="20"/>
          <w:lang w:bidi="ar"/>
        </w:rPr>
        <w:t xml:space="preserve">Further study potential specification impact on more channel information reported for MU-MIMO scheduling, </w:t>
      </w:r>
      <w:r>
        <w:rPr>
          <w:rFonts w:eastAsia="宋体"/>
          <w:i/>
          <w:iCs/>
          <w:szCs w:val="20"/>
          <w:lang w:bidi="ar"/>
        </w:rPr>
        <w:t>e.g., f</w:t>
      </w:r>
      <w:r>
        <w:rPr>
          <w:rFonts w:eastAsia="宋体" w:hint="eastAsia"/>
          <w:i/>
          <w:iCs/>
          <w:szCs w:val="20"/>
          <w:lang w:bidi="ar"/>
        </w:rPr>
        <w:t>ull rank report</w:t>
      </w:r>
      <w:r>
        <w:t xml:space="preserve"> </w:t>
      </w:r>
      <w:r>
        <w:rPr>
          <w:rFonts w:eastAsia="宋体"/>
          <w:i/>
          <w:iCs/>
          <w:szCs w:val="20"/>
          <w:lang w:bidi="ar"/>
        </w:rPr>
        <w:t>based on the AI/ML model.</w:t>
      </w:r>
    </w:p>
    <w:p w:rsidR="00E75D63" w:rsidRDefault="00671007">
      <w:pPr>
        <w:snapToGrid w:val="0"/>
        <w:spacing w:beforeLines="30" w:before="72" w:afterLines="30" w:after="72" w:line="288" w:lineRule="auto"/>
        <w:outlineLvl w:val="3"/>
        <w:rPr>
          <w:rFonts w:eastAsia="宋体"/>
          <w:b/>
          <w:bCs/>
          <w:sz w:val="22"/>
          <w:lang w:bidi="ar"/>
        </w:rPr>
      </w:pPr>
      <w:r>
        <w:rPr>
          <w:rFonts w:eastAsia="宋体" w:hint="eastAsia"/>
          <w:b/>
          <w:bCs/>
          <w:sz w:val="22"/>
          <w:lang w:bidi="ar"/>
        </w:rPr>
        <w:t>2.1.3.4 Quantization</w:t>
      </w:r>
    </w:p>
    <w:p w:rsidR="00E75D63" w:rsidRDefault="00671007">
      <w:pPr>
        <w:adjustRightInd w:val="0"/>
        <w:snapToGrid w:val="0"/>
        <w:spacing w:beforeLines="30" w:before="72" w:afterLines="30" w:after="72" w:line="288" w:lineRule="auto"/>
        <w:jc w:val="both"/>
        <w:rPr>
          <w:rFonts w:eastAsia="宋体"/>
          <w:szCs w:val="20"/>
        </w:rPr>
      </w:pPr>
      <w:r>
        <w:rPr>
          <w:rFonts w:eastAsia="宋体" w:hint="eastAsia"/>
          <w:szCs w:val="20"/>
          <w:lang w:bidi="ar"/>
        </w:rPr>
        <w:t>In RAN1#110bis-e meeting [1]</w:t>
      </w:r>
      <w:r>
        <w:rPr>
          <w:rFonts w:eastAsia="宋体" w:hint="eastAsia"/>
          <w:szCs w:val="20"/>
          <w:lang w:bidi="ar"/>
        </w:rPr>
        <w:t xml:space="preserve">, quantization method alignment between </w:t>
      </w:r>
      <w:r>
        <w:t xml:space="preserve">CSI generation part at UE and CSI reconstruction part at </w:t>
      </w:r>
      <w:proofErr w:type="spellStart"/>
      <w:r>
        <w:t>gNB</w:t>
      </w:r>
      <w:proofErr w:type="spellEnd"/>
      <w:r>
        <w:rPr>
          <w:rFonts w:hint="eastAsia"/>
        </w:rPr>
        <w:t xml:space="preserve"> </w:t>
      </w:r>
      <w:r>
        <w:rPr>
          <w:rFonts w:eastAsia="宋体" w:hint="eastAsia"/>
          <w:szCs w:val="20"/>
          <w:lang w:bidi="ar"/>
        </w:rPr>
        <w:t>was discussed and reached an agreement,</w:t>
      </w:r>
      <w:r>
        <w:rPr>
          <w:rFonts w:eastAsia="宋体"/>
          <w:szCs w:val="20"/>
          <w:lang w:bidi="ar"/>
        </w:rPr>
        <w:t xml:space="preserve"> </w:t>
      </w:r>
      <w:r>
        <w:rPr>
          <w:rFonts w:eastAsia="宋体" w:hint="eastAsia"/>
          <w:szCs w:val="20"/>
          <w:lang w:bidi="ar"/>
        </w:rPr>
        <w:t>which is shown as below:</w:t>
      </w:r>
    </w:p>
    <w:tbl>
      <w:tblPr>
        <w:tblStyle w:val="af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E75D63">
        <w:tc>
          <w:tcPr>
            <w:tcW w:w="9307" w:type="dxa"/>
          </w:tcPr>
          <w:p w:rsidR="00E75D63" w:rsidRDefault="00671007">
            <w:pPr>
              <w:pStyle w:val="2"/>
              <w:numPr>
                <w:ilvl w:val="0"/>
                <w:numId w:val="0"/>
              </w:numPr>
              <w:snapToGrid w:val="0"/>
              <w:spacing w:beforeLines="30" w:before="72" w:afterLines="30" w:after="72" w:line="288" w:lineRule="auto"/>
              <w:rPr>
                <w:rFonts w:ascii="Times New Roman" w:eastAsia="等线" w:hAnsi="Times New Roman"/>
                <w:sz w:val="20"/>
                <w:szCs w:val="22"/>
                <w:u w:val="single"/>
                <w:lang w:val="en-US"/>
              </w:rPr>
            </w:pPr>
            <w:r>
              <w:rPr>
                <w:rFonts w:ascii="Times New Roman" w:eastAsia="等线" w:hAnsi="Times New Roman" w:hint="eastAsia"/>
                <w:sz w:val="20"/>
                <w:szCs w:val="22"/>
                <w:u w:val="single"/>
                <w:lang w:val="en-US"/>
              </w:rPr>
              <w:t>Agreement</w:t>
            </w:r>
          </w:p>
          <w:p w:rsidR="00E75D63" w:rsidRDefault="00671007">
            <w:pPr>
              <w:snapToGrid w:val="0"/>
              <w:spacing w:beforeLines="30" w:before="72" w:afterLines="30" w:after="72" w:line="288" w:lineRule="auto"/>
            </w:pPr>
            <w:r>
              <w:t xml:space="preserve">In CSI compression using two-sided model use case, further study at least </w:t>
            </w:r>
            <w:proofErr w:type="gramStart"/>
            <w:r>
              <w:t>use</w:t>
            </w:r>
            <w:proofErr w:type="gramEnd"/>
            <w:r>
              <w:t xml:space="preserve"> cases of the following potential specification impact on quantization method alignment between CSI generation part at UE and CSI reconstruction part at </w:t>
            </w:r>
            <w:proofErr w:type="spellStart"/>
            <w:r>
              <w:t>gNB</w:t>
            </w:r>
            <w:proofErr w:type="spellEnd"/>
            <w:r>
              <w:t xml:space="preserve">: </w:t>
            </w:r>
          </w:p>
          <w:p w:rsidR="00E75D63" w:rsidRDefault="00671007">
            <w:pPr>
              <w:numPr>
                <w:ilvl w:val="0"/>
                <w:numId w:val="23"/>
              </w:numPr>
              <w:snapToGrid w:val="0"/>
              <w:spacing w:beforeLines="30" w:before="72" w:afterLines="30" w:after="72" w:line="288" w:lineRule="auto"/>
              <w:rPr>
                <w:rFonts w:eastAsia="Malgun Gothic"/>
                <w:b/>
                <w:bCs/>
                <w:i/>
                <w:iCs/>
                <w:szCs w:val="20"/>
              </w:rPr>
            </w:pPr>
            <w:r>
              <w:rPr>
                <w:szCs w:val="20"/>
              </w:rPr>
              <w:t>Alignment of the qua</w:t>
            </w:r>
            <w:r>
              <w:rPr>
                <w:szCs w:val="20"/>
              </w:rPr>
              <w:t>ntization/dequantization method and the feedback message size between Network and UE</w:t>
            </w:r>
          </w:p>
        </w:tc>
      </w:tr>
    </w:tbl>
    <w:p w:rsidR="00E75D63" w:rsidRDefault="00671007">
      <w:pPr>
        <w:snapToGrid w:val="0"/>
        <w:spacing w:beforeLines="30" w:before="72" w:afterLines="30" w:after="72" w:line="288" w:lineRule="auto"/>
        <w:jc w:val="both"/>
        <w:rPr>
          <w:rFonts w:eastAsia="宋体"/>
          <w:szCs w:val="20"/>
        </w:rPr>
      </w:pPr>
      <w:r>
        <w:rPr>
          <w:rFonts w:hint="eastAsia"/>
        </w:rPr>
        <w:t xml:space="preserve">In CSI compression using two-sided model use case, it is crucial that the </w:t>
      </w:r>
      <w:r>
        <w:rPr>
          <w:rFonts w:eastAsia="宋体" w:hint="eastAsia"/>
          <w:szCs w:val="20"/>
          <w:lang w:bidi="ar"/>
        </w:rPr>
        <w:t xml:space="preserve">quantization method between </w:t>
      </w:r>
      <w:r>
        <w:t xml:space="preserve">CSI generation part at UE and CSI reconstruction part at </w:t>
      </w:r>
      <w:proofErr w:type="spellStart"/>
      <w:r>
        <w:t>gNB</w:t>
      </w:r>
      <w:proofErr w:type="spellEnd"/>
      <w:r>
        <w:rPr>
          <w:rFonts w:hint="eastAsia"/>
        </w:rPr>
        <w:t xml:space="preserve"> should </w:t>
      </w:r>
      <w:r>
        <w:rPr>
          <w:rFonts w:hint="eastAsia"/>
        </w:rPr>
        <w:t>be aligned, since the mismatched quantization method would have incur</w:t>
      </w:r>
      <w:r>
        <w:t>red</w:t>
      </w:r>
      <w:r>
        <w:rPr>
          <w:rFonts w:hint="eastAsia"/>
        </w:rPr>
        <w:t xml:space="preserve"> the huge model performance degradation. In addition, quantization method alignment is closely related </w:t>
      </w:r>
      <w:r>
        <w:rPr>
          <w:rFonts w:hint="eastAsia"/>
        </w:rPr>
        <w:lastRenderedPageBreak/>
        <w:t>to the training collaboration types. For training Type 1, the training entity/sid</w:t>
      </w:r>
      <w:r>
        <w:rPr>
          <w:rFonts w:hint="eastAsia"/>
        </w:rPr>
        <w:t>e should indicate the quantization method to the other side accompanied with the AI model. For example, for scalar quantization, the quantization type, e.g. uniform/non-uniform quantization method, quantization level, should be configured by NW. On the oth</w:t>
      </w:r>
      <w:r>
        <w:rPr>
          <w:rFonts w:hint="eastAsia"/>
        </w:rPr>
        <w:t>er hand, for vector quantization, the codebook-related information, e.g.</w:t>
      </w:r>
      <w:r>
        <w:t>,</w:t>
      </w:r>
      <w:r>
        <w:rPr>
          <w:rFonts w:hint="eastAsia"/>
        </w:rPr>
        <w:t xml:space="preserve"> the length of codeword</w:t>
      </w:r>
      <w:r>
        <w:t xml:space="preserve"> and</w:t>
      </w:r>
      <w:r>
        <w:rPr>
          <w:rFonts w:hint="eastAsia"/>
        </w:rPr>
        <w:t xml:space="preserve"> the size of codebook, should be indicated to the other side for quantization alignment. For training Type 3, one side performing the first step training ca</w:t>
      </w:r>
      <w:r>
        <w:rPr>
          <w:rFonts w:hint="eastAsia"/>
        </w:rPr>
        <w:t xml:space="preserve">n share the dataset of before/after quantization/dequantization to the other side to perform the second step training. For example, for </w:t>
      </w:r>
      <w:proofErr w:type="spellStart"/>
      <w:r>
        <w:rPr>
          <w:rFonts w:hint="eastAsia"/>
        </w:rPr>
        <w:t>gNB</w:t>
      </w:r>
      <w:proofErr w:type="spellEnd"/>
      <w:r>
        <w:rPr>
          <w:rFonts w:hint="eastAsia"/>
        </w:rPr>
        <w:t xml:space="preserve">-first Type 3 training, if </w:t>
      </w:r>
      <w:proofErr w:type="spellStart"/>
      <w:r>
        <w:rPr>
          <w:rFonts w:hint="eastAsia"/>
        </w:rPr>
        <w:t>gNB</w:t>
      </w:r>
      <w:proofErr w:type="spellEnd"/>
      <w:r>
        <w:rPr>
          <w:rFonts w:hint="eastAsia"/>
        </w:rPr>
        <w:t xml:space="preserve"> share the dataset before quantization, the CSI generation part trained with the datase</w:t>
      </w:r>
      <w:r>
        <w:rPr>
          <w:rFonts w:hint="eastAsia"/>
        </w:rPr>
        <w:t xml:space="preserve">t is not aware of the quantization method, and then </w:t>
      </w:r>
      <w:proofErr w:type="spellStart"/>
      <w:r>
        <w:rPr>
          <w:rFonts w:hint="eastAsia"/>
        </w:rPr>
        <w:t>gNB</w:t>
      </w:r>
      <w:proofErr w:type="spellEnd"/>
      <w:r>
        <w:rPr>
          <w:rFonts w:hint="eastAsia"/>
        </w:rPr>
        <w:t xml:space="preserve"> needs to indicate the quantization method to UE how to quantize the output of CSI generation part, e.g., scalar quantization/vector quantization. Besides, considering the varying channel scenarios, th</w:t>
      </w:r>
      <w:r>
        <w:rPr>
          <w:rFonts w:hint="eastAsia"/>
        </w:rPr>
        <w:t>e quantization</w:t>
      </w:r>
      <w:r>
        <w:t xml:space="preserve"> codebook</w:t>
      </w:r>
      <w:r>
        <w:rPr>
          <w:rFonts w:hint="eastAsia"/>
        </w:rPr>
        <w:t xml:space="preserve"> may need to be updated to match the new channel scenarios. Therefore, we propose to further study the following quantization alignment options</w:t>
      </w:r>
      <w:r>
        <w:rPr>
          <w:rFonts w:eastAsia="宋体" w:hint="eastAsia"/>
          <w:szCs w:val="20"/>
        </w:rPr>
        <w:t>:</w:t>
      </w:r>
    </w:p>
    <w:p w:rsidR="00E75D63" w:rsidRDefault="00671007">
      <w:pPr>
        <w:numPr>
          <w:ilvl w:val="0"/>
          <w:numId w:val="24"/>
        </w:numPr>
        <w:snapToGrid w:val="0"/>
        <w:spacing w:beforeLines="30" w:before="72" w:afterLines="30" w:after="72" w:line="288" w:lineRule="auto"/>
        <w:ind w:hanging="363"/>
        <w:jc w:val="both"/>
        <w:rPr>
          <w:rFonts w:eastAsia="Malgun Gothic"/>
          <w:szCs w:val="20"/>
        </w:rPr>
      </w:pPr>
      <w:r>
        <w:rPr>
          <w:rFonts w:eastAsia="Malgun Gothic" w:hint="eastAsia"/>
          <w:szCs w:val="20"/>
        </w:rPr>
        <w:t xml:space="preserve">For scalar quantization scheme, alignment on quantization method including quantization </w:t>
      </w:r>
      <w:r>
        <w:rPr>
          <w:rFonts w:eastAsia="Malgun Gothic" w:hint="eastAsia"/>
          <w:szCs w:val="20"/>
        </w:rPr>
        <w:t>type, quantization level, quantization pattern, etc.</w:t>
      </w:r>
    </w:p>
    <w:p w:rsidR="00E75D63" w:rsidRDefault="00671007">
      <w:pPr>
        <w:numPr>
          <w:ilvl w:val="0"/>
          <w:numId w:val="24"/>
        </w:numPr>
        <w:snapToGrid w:val="0"/>
        <w:spacing w:beforeLines="30" w:before="72" w:afterLines="30" w:after="72" w:line="288" w:lineRule="auto"/>
        <w:ind w:hanging="363"/>
        <w:jc w:val="both"/>
        <w:rPr>
          <w:rFonts w:eastAsia="Malgun Gothic"/>
          <w:szCs w:val="20"/>
        </w:rPr>
      </w:pPr>
      <w:r>
        <w:rPr>
          <w:rFonts w:eastAsia="Malgun Gothic" w:hint="eastAsia"/>
          <w:szCs w:val="20"/>
        </w:rPr>
        <w:t>For vector quantization scheme, alignment on quantization codebook including the length of codeword, the size of codebook, etc.</w:t>
      </w:r>
    </w:p>
    <w:p w:rsidR="00E75D63" w:rsidRDefault="00671007">
      <w:pPr>
        <w:numPr>
          <w:ilvl w:val="0"/>
          <w:numId w:val="24"/>
        </w:numPr>
        <w:snapToGrid w:val="0"/>
        <w:spacing w:beforeLines="30" w:before="72" w:afterLines="30" w:after="72" w:line="288" w:lineRule="auto"/>
        <w:ind w:hanging="363"/>
        <w:jc w:val="both"/>
        <w:rPr>
          <w:rFonts w:eastAsia="Malgun Gothic"/>
          <w:szCs w:val="20"/>
        </w:rPr>
      </w:pPr>
      <w:r>
        <w:rPr>
          <w:rFonts w:eastAsia="Malgun Gothic" w:hint="eastAsia"/>
          <w:szCs w:val="20"/>
        </w:rPr>
        <w:t>The configuration/reporting/update of the quantization codebook</w:t>
      </w:r>
    </w:p>
    <w:p w:rsidR="00E75D63" w:rsidRDefault="00671007">
      <w:pPr>
        <w:tabs>
          <w:tab w:val="left" w:pos="990"/>
        </w:tabs>
        <w:adjustRightInd w:val="0"/>
        <w:snapToGrid w:val="0"/>
        <w:spacing w:beforeLines="30" w:before="72" w:afterLines="30" w:after="72" w:line="288" w:lineRule="auto"/>
        <w:jc w:val="both"/>
        <w:rPr>
          <w:rFonts w:eastAsia="宋体"/>
          <w:i/>
          <w:iCs/>
          <w:szCs w:val="20"/>
        </w:rPr>
      </w:pPr>
      <w:r>
        <w:rPr>
          <w:rFonts w:hint="eastAsia"/>
          <w:b/>
          <w:bCs/>
          <w:i/>
          <w:iCs/>
          <w:szCs w:val="21"/>
        </w:rPr>
        <w:t>Proposal 1</w:t>
      </w:r>
      <w:r>
        <w:rPr>
          <w:rFonts w:eastAsia="宋体" w:hint="eastAsia"/>
          <w:b/>
          <w:bCs/>
          <w:i/>
          <w:iCs/>
          <w:szCs w:val="21"/>
        </w:rPr>
        <w:t>4</w:t>
      </w:r>
      <w:r>
        <w:rPr>
          <w:rFonts w:hint="eastAsia"/>
          <w:b/>
          <w:bCs/>
          <w:i/>
          <w:iCs/>
          <w:szCs w:val="21"/>
        </w:rPr>
        <w:t xml:space="preserve">: </w:t>
      </w:r>
      <w:r>
        <w:rPr>
          <w:rFonts w:eastAsia="Malgun Gothic"/>
          <w:i/>
          <w:iCs/>
          <w:szCs w:val="20"/>
        </w:rPr>
        <w:t xml:space="preserve">In CSI compression using two-sided model use case, </w:t>
      </w:r>
      <w:r>
        <w:rPr>
          <w:rFonts w:eastAsia="Malgun Gothic" w:hint="eastAsia"/>
          <w:i/>
          <w:iCs/>
          <w:szCs w:val="20"/>
        </w:rPr>
        <w:t xml:space="preserve">further study the following </w:t>
      </w:r>
      <w:r>
        <w:rPr>
          <w:rFonts w:eastAsia="宋体" w:hint="eastAsia"/>
          <w:i/>
          <w:iCs/>
          <w:szCs w:val="20"/>
        </w:rPr>
        <w:t>quantization alignment</w:t>
      </w:r>
      <w:r>
        <w:rPr>
          <w:rFonts w:eastAsia="Malgun Gothic" w:hint="eastAsia"/>
          <w:i/>
          <w:iCs/>
          <w:szCs w:val="20"/>
        </w:rPr>
        <w:t xml:space="preserve"> options</w:t>
      </w:r>
      <w:r>
        <w:rPr>
          <w:rFonts w:eastAsia="宋体" w:hint="eastAsia"/>
          <w:i/>
          <w:iCs/>
          <w:szCs w:val="20"/>
        </w:rPr>
        <w:t>:</w:t>
      </w:r>
    </w:p>
    <w:p w:rsidR="00E75D63" w:rsidRDefault="00671007">
      <w:pPr>
        <w:numPr>
          <w:ilvl w:val="0"/>
          <w:numId w:val="24"/>
        </w:numPr>
        <w:snapToGrid w:val="0"/>
        <w:spacing w:beforeLines="30" w:before="72" w:afterLines="30" w:after="72" w:line="288" w:lineRule="auto"/>
        <w:ind w:hanging="363"/>
        <w:jc w:val="both"/>
        <w:rPr>
          <w:rFonts w:eastAsia="Malgun Gothic"/>
          <w:i/>
          <w:iCs/>
          <w:szCs w:val="20"/>
        </w:rPr>
      </w:pPr>
      <w:r>
        <w:rPr>
          <w:rFonts w:eastAsia="Malgun Gothic" w:hint="eastAsia"/>
          <w:i/>
          <w:iCs/>
          <w:szCs w:val="20"/>
        </w:rPr>
        <w:t>For scalar quantization scheme, the quantization dictionary should be aligned including quantization type, quantization level, quantization pat</w:t>
      </w:r>
      <w:r>
        <w:rPr>
          <w:rFonts w:eastAsia="Malgun Gothic" w:hint="eastAsia"/>
          <w:i/>
          <w:iCs/>
          <w:szCs w:val="20"/>
        </w:rPr>
        <w:t>tern, etc.</w:t>
      </w:r>
    </w:p>
    <w:p w:rsidR="00E75D63" w:rsidRDefault="00671007">
      <w:pPr>
        <w:numPr>
          <w:ilvl w:val="0"/>
          <w:numId w:val="24"/>
        </w:numPr>
        <w:snapToGrid w:val="0"/>
        <w:spacing w:beforeLines="30" w:before="72" w:afterLines="30" w:after="72" w:line="288" w:lineRule="auto"/>
        <w:ind w:hanging="363"/>
        <w:jc w:val="both"/>
        <w:rPr>
          <w:rFonts w:eastAsia="Malgun Gothic"/>
          <w:i/>
          <w:iCs/>
          <w:szCs w:val="20"/>
        </w:rPr>
      </w:pPr>
      <w:r>
        <w:rPr>
          <w:rFonts w:eastAsia="Malgun Gothic" w:hint="eastAsia"/>
          <w:i/>
          <w:iCs/>
          <w:szCs w:val="20"/>
        </w:rPr>
        <w:t>For vector quantization scheme, the quantization codebook should be aligned including the length of codeword, the size of codebook, etc.</w:t>
      </w:r>
    </w:p>
    <w:p w:rsidR="00E75D63" w:rsidRDefault="00671007">
      <w:pPr>
        <w:numPr>
          <w:ilvl w:val="0"/>
          <w:numId w:val="24"/>
        </w:numPr>
        <w:snapToGrid w:val="0"/>
        <w:spacing w:beforeLines="30" w:before="72" w:afterLines="30" w:after="72" w:line="288" w:lineRule="auto"/>
        <w:ind w:hanging="363"/>
        <w:jc w:val="both"/>
        <w:rPr>
          <w:rFonts w:eastAsia="Malgun Gothic"/>
          <w:i/>
          <w:iCs/>
          <w:szCs w:val="20"/>
        </w:rPr>
      </w:pPr>
      <w:r>
        <w:rPr>
          <w:rFonts w:eastAsia="Malgun Gothic" w:hint="eastAsia"/>
          <w:i/>
          <w:iCs/>
          <w:szCs w:val="20"/>
        </w:rPr>
        <w:t>The configuration/reporting/update of the quantization dictionary/codebook</w:t>
      </w:r>
    </w:p>
    <w:p w:rsidR="00E75D63" w:rsidRDefault="00671007">
      <w:pPr>
        <w:numPr>
          <w:ilvl w:val="1"/>
          <w:numId w:val="9"/>
        </w:numPr>
        <w:adjustRightInd w:val="0"/>
        <w:snapToGrid w:val="0"/>
        <w:spacing w:beforeLines="30" w:before="72" w:afterLines="30" w:after="72" w:line="288" w:lineRule="auto"/>
        <w:jc w:val="both"/>
        <w:outlineLvl w:val="2"/>
        <w:rPr>
          <w:rFonts w:eastAsia="宋体"/>
          <w:b/>
          <w:bCs/>
          <w:sz w:val="22"/>
          <w:lang w:bidi="ar"/>
        </w:rPr>
      </w:pPr>
      <w:r>
        <w:rPr>
          <w:rFonts w:eastAsia="宋体" w:hint="eastAsia"/>
          <w:b/>
          <w:bCs/>
          <w:sz w:val="22"/>
          <w:lang w:bidi="ar"/>
        </w:rPr>
        <w:t>Model monitoring</w:t>
      </w:r>
    </w:p>
    <w:p w:rsidR="00E75D63" w:rsidRDefault="00671007">
      <w:pPr>
        <w:snapToGrid w:val="0"/>
        <w:spacing w:beforeLines="30" w:before="72" w:afterLines="30" w:after="72" w:line="288" w:lineRule="auto"/>
      </w:pPr>
      <w:r>
        <w:t>In the RAN1</w:t>
      </w:r>
      <w:r>
        <w:rPr>
          <w:rFonts w:hint="eastAsia"/>
        </w:rPr>
        <w:t>#110bis-e</w:t>
      </w:r>
      <w:r>
        <w:t xml:space="preserve"> meeting, the following agreement</w:t>
      </w:r>
      <w:r>
        <w:rPr>
          <w:rFonts w:hint="eastAsia"/>
        </w:rPr>
        <w:t>s</w:t>
      </w:r>
      <w:r>
        <w:t xml:space="preserve"> related with monitoring had been achieved.</w:t>
      </w:r>
    </w:p>
    <w:tbl>
      <w:tblPr>
        <w:tblStyle w:val="af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E75D63">
        <w:tc>
          <w:tcPr>
            <w:tcW w:w="9307" w:type="dxa"/>
          </w:tcPr>
          <w:p w:rsidR="00E75D63" w:rsidRDefault="00671007">
            <w:pPr>
              <w:pStyle w:val="2"/>
              <w:numPr>
                <w:ilvl w:val="0"/>
                <w:numId w:val="0"/>
              </w:numPr>
              <w:snapToGrid w:val="0"/>
              <w:spacing w:beforeLines="30" w:before="72" w:afterLines="30" w:after="72" w:line="288" w:lineRule="auto"/>
              <w:rPr>
                <w:rFonts w:ascii="Times New Roman" w:eastAsia="等线" w:hAnsi="Times New Roman"/>
                <w:sz w:val="20"/>
                <w:szCs w:val="22"/>
                <w:u w:val="single"/>
                <w:lang w:val="en-US"/>
              </w:rPr>
            </w:pPr>
            <w:r>
              <w:rPr>
                <w:rFonts w:ascii="Times New Roman" w:eastAsia="等线" w:hAnsi="Times New Roman" w:hint="eastAsia"/>
                <w:sz w:val="20"/>
                <w:szCs w:val="22"/>
                <w:u w:val="single"/>
                <w:lang w:val="en-US"/>
              </w:rPr>
              <w:lastRenderedPageBreak/>
              <w:t>Agreement</w:t>
            </w:r>
          </w:p>
          <w:p w:rsidR="00E75D63" w:rsidRDefault="00671007">
            <w:pPr>
              <w:adjustRightInd w:val="0"/>
              <w:snapToGrid w:val="0"/>
              <w:spacing w:beforeLines="30" w:before="72" w:afterLines="30" w:after="72" w:line="288" w:lineRule="auto"/>
              <w:jc w:val="both"/>
              <w:rPr>
                <w:rFonts w:eastAsia="宋体"/>
                <w:szCs w:val="20"/>
                <w:lang w:bidi="ar"/>
              </w:rPr>
            </w:pPr>
            <w:r>
              <w:rPr>
                <w:rFonts w:eastAsia="宋体"/>
                <w:szCs w:val="20"/>
                <w:lang w:bidi="ar"/>
              </w:rPr>
              <w:t xml:space="preserve">In CSI compression using two-sided model use case, study potential specification impact for performance monitoring including: </w:t>
            </w:r>
          </w:p>
          <w:p w:rsidR="00E75D63" w:rsidRDefault="00671007">
            <w:pPr>
              <w:numPr>
                <w:ilvl w:val="0"/>
                <w:numId w:val="25"/>
              </w:numPr>
              <w:adjustRightInd w:val="0"/>
              <w:snapToGrid w:val="0"/>
              <w:spacing w:beforeLines="30" w:before="72" w:afterLines="30" w:after="72" w:line="288" w:lineRule="auto"/>
              <w:jc w:val="both"/>
              <w:rPr>
                <w:rFonts w:eastAsia="宋体"/>
                <w:szCs w:val="20"/>
                <w:lang w:bidi="ar"/>
              </w:rPr>
            </w:pPr>
            <w:r>
              <w:rPr>
                <w:rFonts w:eastAsia="宋体"/>
                <w:szCs w:val="20"/>
                <w:lang w:bidi="ar"/>
              </w:rPr>
              <w:t xml:space="preserve">NW-side performance monitoring: </w:t>
            </w:r>
            <w:r>
              <w:rPr>
                <w:rFonts w:eastAsia="宋体"/>
                <w:szCs w:val="20"/>
                <w:lang w:bidi="ar"/>
              </w:rPr>
              <w:t xml:space="preserve">NW monitors the performance and make decisions of model activation/ deactivation/updating/switching    </w:t>
            </w:r>
          </w:p>
          <w:p w:rsidR="00E75D63" w:rsidRDefault="00671007">
            <w:pPr>
              <w:numPr>
                <w:ilvl w:val="0"/>
                <w:numId w:val="25"/>
              </w:numPr>
              <w:adjustRightInd w:val="0"/>
              <w:snapToGrid w:val="0"/>
              <w:spacing w:beforeLines="30" w:before="72" w:afterLines="30" w:after="72" w:line="288" w:lineRule="auto"/>
              <w:jc w:val="both"/>
              <w:rPr>
                <w:rFonts w:eastAsia="宋体"/>
                <w:szCs w:val="20"/>
                <w:lang w:bidi="ar"/>
              </w:rPr>
            </w:pPr>
            <w:r>
              <w:rPr>
                <w:rFonts w:eastAsia="宋体"/>
                <w:szCs w:val="20"/>
                <w:lang w:bidi="ar"/>
              </w:rPr>
              <w:t>UE-side performance monitoring: UE monitors the performance and reports to Network, NW makes decisions of model activation/ deactivation/updating/switch</w:t>
            </w:r>
            <w:r>
              <w:rPr>
                <w:rFonts w:eastAsia="宋体"/>
                <w:szCs w:val="20"/>
                <w:lang w:bidi="ar"/>
              </w:rPr>
              <w:t xml:space="preserve">ing    </w:t>
            </w:r>
          </w:p>
          <w:p w:rsidR="00E75D63" w:rsidRDefault="00671007">
            <w:pPr>
              <w:pStyle w:val="2"/>
              <w:numPr>
                <w:ilvl w:val="0"/>
                <w:numId w:val="0"/>
              </w:numPr>
              <w:snapToGrid w:val="0"/>
              <w:spacing w:beforeLines="30" w:before="72" w:afterLines="30" w:after="72" w:line="288" w:lineRule="auto"/>
              <w:rPr>
                <w:rFonts w:ascii="Times New Roman" w:eastAsia="等线" w:hAnsi="Times New Roman"/>
                <w:sz w:val="20"/>
                <w:szCs w:val="22"/>
                <w:u w:val="single"/>
                <w:lang w:val="en-US"/>
              </w:rPr>
            </w:pPr>
            <w:r>
              <w:rPr>
                <w:rFonts w:ascii="Times New Roman" w:eastAsia="等线" w:hAnsi="Times New Roman" w:hint="eastAsia"/>
                <w:sz w:val="20"/>
                <w:szCs w:val="22"/>
                <w:u w:val="single"/>
                <w:lang w:val="en-US"/>
              </w:rPr>
              <w:t>Agreement</w:t>
            </w:r>
          </w:p>
          <w:p w:rsidR="00E75D63" w:rsidRDefault="00671007">
            <w:pPr>
              <w:adjustRightInd w:val="0"/>
              <w:snapToGrid w:val="0"/>
              <w:spacing w:beforeLines="30" w:before="72" w:afterLines="30" w:after="72" w:line="288" w:lineRule="auto"/>
              <w:jc w:val="both"/>
              <w:rPr>
                <w:rFonts w:eastAsia="宋体"/>
                <w:szCs w:val="20"/>
                <w:lang w:bidi="ar"/>
              </w:rPr>
            </w:pPr>
            <w:r>
              <w:rPr>
                <w:rFonts w:eastAsia="宋体"/>
                <w:szCs w:val="20"/>
                <w:lang w:bidi="ar"/>
              </w:rPr>
              <w:t xml:space="preserve">In CSI compression using two-sided model use case, further study potential specification impact related to assistance signaling and procedure for model performance monitoring. </w:t>
            </w:r>
          </w:p>
          <w:p w:rsidR="00E75D63" w:rsidRDefault="00671007">
            <w:pPr>
              <w:pStyle w:val="2"/>
              <w:numPr>
                <w:ilvl w:val="0"/>
                <w:numId w:val="0"/>
              </w:numPr>
              <w:snapToGrid w:val="0"/>
              <w:spacing w:beforeLines="30" w:before="72" w:afterLines="30" w:after="72" w:line="288" w:lineRule="auto"/>
              <w:rPr>
                <w:rFonts w:ascii="Times New Roman" w:eastAsia="等线" w:hAnsi="Times New Roman"/>
                <w:sz w:val="20"/>
                <w:szCs w:val="22"/>
                <w:u w:val="single"/>
                <w:lang w:val="en-US"/>
              </w:rPr>
            </w:pPr>
            <w:r>
              <w:rPr>
                <w:rFonts w:ascii="Times New Roman" w:eastAsia="等线" w:hAnsi="Times New Roman" w:hint="eastAsia"/>
                <w:sz w:val="20"/>
                <w:szCs w:val="22"/>
                <w:u w:val="single"/>
                <w:lang w:val="en-US"/>
              </w:rPr>
              <w:t>Agreement</w:t>
            </w:r>
          </w:p>
          <w:p w:rsidR="00E75D63" w:rsidRDefault="00671007">
            <w:pPr>
              <w:adjustRightInd w:val="0"/>
              <w:snapToGrid w:val="0"/>
              <w:spacing w:beforeLines="30" w:before="72" w:afterLines="30" w:after="72" w:line="288" w:lineRule="auto"/>
              <w:jc w:val="both"/>
              <w:rPr>
                <w:rFonts w:eastAsia="宋体"/>
                <w:szCs w:val="20"/>
                <w:lang w:bidi="ar"/>
              </w:rPr>
            </w:pPr>
            <w:r>
              <w:rPr>
                <w:rFonts w:eastAsia="宋体"/>
                <w:szCs w:val="20"/>
                <w:lang w:bidi="ar"/>
              </w:rPr>
              <w:t xml:space="preserve">In CSI compression using two-sided model use case, </w:t>
            </w:r>
            <w:r>
              <w:rPr>
                <w:rFonts w:eastAsia="宋体"/>
                <w:szCs w:val="20"/>
                <w:lang w:bidi="ar"/>
              </w:rPr>
              <w:t>further study potential specification impact related to potential co-existence and fallback mechanisms between AI/ML-based CSI feedback mode and legacy non-AI/ML-based CSI feedback mode.</w:t>
            </w:r>
          </w:p>
          <w:p w:rsidR="00E75D63" w:rsidRDefault="00671007">
            <w:pPr>
              <w:pStyle w:val="2"/>
              <w:numPr>
                <w:ilvl w:val="0"/>
                <w:numId w:val="0"/>
              </w:numPr>
              <w:snapToGrid w:val="0"/>
              <w:spacing w:beforeLines="30" w:before="72" w:afterLines="30" w:after="72" w:line="288" w:lineRule="auto"/>
              <w:rPr>
                <w:rFonts w:ascii="Times New Roman" w:eastAsia="等线" w:hAnsi="Times New Roman"/>
                <w:sz w:val="20"/>
                <w:szCs w:val="22"/>
                <w:u w:val="single"/>
                <w:lang w:val="en-US"/>
              </w:rPr>
            </w:pPr>
            <w:r>
              <w:rPr>
                <w:rFonts w:ascii="Times New Roman" w:eastAsia="等线" w:hAnsi="Times New Roman" w:hint="eastAsia"/>
                <w:sz w:val="20"/>
                <w:szCs w:val="22"/>
                <w:u w:val="single"/>
                <w:lang w:val="en-US"/>
              </w:rPr>
              <w:t>Agreement</w:t>
            </w:r>
          </w:p>
          <w:p w:rsidR="00E75D63" w:rsidRDefault="00671007">
            <w:pPr>
              <w:adjustRightInd w:val="0"/>
              <w:snapToGrid w:val="0"/>
              <w:spacing w:beforeLines="30" w:before="72" w:afterLines="30" w:after="72" w:line="288" w:lineRule="auto"/>
              <w:jc w:val="both"/>
              <w:rPr>
                <w:rFonts w:eastAsia="宋体"/>
                <w:szCs w:val="20"/>
                <w:lang w:bidi="ar"/>
              </w:rPr>
            </w:pPr>
            <w:r>
              <w:rPr>
                <w:rFonts w:eastAsia="宋体"/>
                <w:szCs w:val="20"/>
                <w:lang w:bidi="ar"/>
              </w:rPr>
              <w:t xml:space="preserve">In CSI compression using two-sided model use case, further </w:t>
            </w:r>
            <w:r>
              <w:rPr>
                <w:rFonts w:eastAsia="宋体"/>
                <w:szCs w:val="20"/>
                <w:lang w:bidi="ar"/>
              </w:rPr>
              <w:t>study at least the following options for performance monitoring metrics/methods:</w:t>
            </w:r>
          </w:p>
          <w:p w:rsidR="00E75D63" w:rsidRDefault="00671007">
            <w:pPr>
              <w:numPr>
                <w:ilvl w:val="0"/>
                <w:numId w:val="25"/>
              </w:numPr>
              <w:adjustRightInd w:val="0"/>
              <w:snapToGrid w:val="0"/>
              <w:spacing w:beforeLines="30" w:before="72" w:afterLines="30" w:after="72" w:line="288" w:lineRule="auto"/>
              <w:jc w:val="both"/>
              <w:rPr>
                <w:rFonts w:eastAsia="宋体"/>
                <w:szCs w:val="20"/>
                <w:lang w:bidi="ar"/>
              </w:rPr>
            </w:pPr>
            <w:r>
              <w:rPr>
                <w:rFonts w:eastAsia="宋体"/>
                <w:szCs w:val="20"/>
                <w:lang w:bidi="ar"/>
              </w:rPr>
              <w:t>Intermediate KPIs as monitoring metrics (e.g., SGCS)</w:t>
            </w:r>
          </w:p>
          <w:p w:rsidR="00E75D63" w:rsidRDefault="00671007">
            <w:pPr>
              <w:numPr>
                <w:ilvl w:val="0"/>
                <w:numId w:val="25"/>
              </w:numPr>
              <w:adjustRightInd w:val="0"/>
              <w:snapToGrid w:val="0"/>
              <w:spacing w:beforeLines="30" w:before="72" w:afterLines="30" w:after="72" w:line="288" w:lineRule="auto"/>
              <w:jc w:val="both"/>
              <w:rPr>
                <w:rFonts w:eastAsia="宋体"/>
                <w:szCs w:val="20"/>
                <w:lang w:bidi="ar"/>
              </w:rPr>
            </w:pPr>
            <w:r>
              <w:rPr>
                <w:rFonts w:eastAsia="宋体"/>
                <w:szCs w:val="20"/>
                <w:lang w:bidi="ar"/>
              </w:rPr>
              <w:t>Eventual KPIs (e.g., Throughput, hypothetical BLER, BLER, NACK/ACK).</w:t>
            </w:r>
          </w:p>
          <w:p w:rsidR="00E75D63" w:rsidRDefault="00671007">
            <w:pPr>
              <w:numPr>
                <w:ilvl w:val="0"/>
                <w:numId w:val="25"/>
              </w:numPr>
              <w:adjustRightInd w:val="0"/>
              <w:snapToGrid w:val="0"/>
              <w:spacing w:beforeLines="30" w:before="72" w:afterLines="30" w:after="72" w:line="288" w:lineRule="auto"/>
              <w:jc w:val="both"/>
              <w:rPr>
                <w:rFonts w:eastAsia="宋体"/>
                <w:szCs w:val="20"/>
                <w:lang w:bidi="ar"/>
              </w:rPr>
            </w:pPr>
            <w:r>
              <w:rPr>
                <w:rFonts w:eastAsia="宋体"/>
                <w:szCs w:val="20"/>
                <w:lang w:bidi="ar"/>
              </w:rPr>
              <w:t>Legacy CSI based monitoring: schemes using additional</w:t>
            </w:r>
            <w:r>
              <w:rPr>
                <w:rFonts w:eastAsia="宋体"/>
                <w:szCs w:val="20"/>
                <w:lang w:bidi="ar"/>
              </w:rPr>
              <w:t xml:space="preserve"> legacy CSI reporting</w:t>
            </w:r>
          </w:p>
          <w:p w:rsidR="00E75D63" w:rsidRDefault="00671007">
            <w:pPr>
              <w:numPr>
                <w:ilvl w:val="0"/>
                <w:numId w:val="25"/>
              </w:numPr>
              <w:adjustRightInd w:val="0"/>
              <w:snapToGrid w:val="0"/>
              <w:spacing w:beforeLines="30" w:before="72" w:afterLines="30" w:after="72" w:line="288" w:lineRule="auto"/>
              <w:jc w:val="both"/>
              <w:rPr>
                <w:rFonts w:eastAsia="宋体"/>
                <w:szCs w:val="20"/>
                <w:lang w:bidi="ar"/>
              </w:rPr>
            </w:pPr>
            <w:r>
              <w:rPr>
                <w:rFonts w:eastAsia="宋体"/>
                <w:szCs w:val="20"/>
                <w:lang w:bidi="ar"/>
              </w:rPr>
              <w:t>Other monitoring solutions, at least including the following option:</w:t>
            </w:r>
          </w:p>
          <w:p w:rsidR="00E75D63" w:rsidRDefault="00671007">
            <w:pPr>
              <w:numPr>
                <w:ilvl w:val="1"/>
                <w:numId w:val="25"/>
              </w:numPr>
              <w:adjustRightInd w:val="0"/>
              <w:snapToGrid w:val="0"/>
              <w:spacing w:beforeLines="30" w:before="72" w:afterLines="30" w:after="72" w:line="288" w:lineRule="auto"/>
              <w:jc w:val="both"/>
              <w:rPr>
                <w:rFonts w:eastAsia="MS PGothic"/>
                <w:szCs w:val="20"/>
              </w:rPr>
            </w:pPr>
            <w:r>
              <w:rPr>
                <w:rFonts w:eastAsia="宋体"/>
                <w:szCs w:val="20"/>
                <w:lang w:bidi="ar"/>
              </w:rPr>
              <w:t xml:space="preserve">Input or Output </w:t>
            </w:r>
            <w:proofErr w:type="gramStart"/>
            <w:r>
              <w:rPr>
                <w:rFonts w:eastAsia="宋体"/>
                <w:szCs w:val="20"/>
                <w:lang w:bidi="ar"/>
              </w:rPr>
              <w:t>data based</w:t>
            </w:r>
            <w:proofErr w:type="gramEnd"/>
            <w:r>
              <w:rPr>
                <w:rFonts w:eastAsia="宋体"/>
                <w:szCs w:val="20"/>
                <w:lang w:bidi="ar"/>
              </w:rPr>
              <w:t xml:space="preserve"> monitoring: such as data drift between training dataset and observed dataset and out-of-distribution detection</w:t>
            </w:r>
          </w:p>
          <w:p w:rsidR="00E75D63" w:rsidRDefault="00671007">
            <w:pPr>
              <w:snapToGrid w:val="0"/>
              <w:spacing w:beforeLines="30" w:before="72" w:afterLines="30" w:after="72" w:line="288" w:lineRule="auto"/>
              <w:rPr>
                <w:rFonts w:ascii="Times" w:eastAsia="等线" w:hAnsi="Times" w:cs="Times"/>
                <w:b/>
                <w:u w:val="single"/>
              </w:rPr>
            </w:pPr>
            <w:r>
              <w:rPr>
                <w:rFonts w:ascii="Times" w:eastAsia="等线" w:hAnsi="Times" w:cs="Times" w:hint="eastAsia"/>
                <w:b/>
                <w:u w:val="single"/>
              </w:rPr>
              <w:t>A</w:t>
            </w:r>
            <w:r>
              <w:rPr>
                <w:rFonts w:ascii="Times" w:eastAsia="等线" w:hAnsi="Times" w:cs="Times"/>
                <w:b/>
                <w:u w:val="single"/>
              </w:rPr>
              <w:t>greement</w:t>
            </w:r>
            <w:r>
              <w:rPr>
                <w:rFonts w:ascii="Times" w:eastAsia="等线" w:hAnsi="Times" w:cs="Times"/>
                <w:b/>
                <w:u w:val="single"/>
              </w:rPr>
              <w:t>:</w:t>
            </w:r>
          </w:p>
          <w:p w:rsidR="00E75D63" w:rsidRDefault="00671007">
            <w:pPr>
              <w:snapToGrid w:val="0"/>
              <w:spacing w:beforeLines="30" w:before="72" w:afterLines="30" w:after="72" w:line="288" w:lineRule="auto"/>
              <w:rPr>
                <w:rFonts w:ascii="Calibri" w:eastAsia="宋体" w:hAnsi="Calibri" w:cs="Calibri"/>
              </w:rPr>
            </w:pPr>
            <w:r>
              <w:rPr>
                <w:rFonts w:ascii="Times" w:eastAsia="宋体" w:hAnsi="Times" w:cs="Times"/>
              </w:rPr>
              <w:t xml:space="preserve">Study at least </w:t>
            </w:r>
            <w:r>
              <w:rPr>
                <w:rFonts w:ascii="Times" w:eastAsia="宋体" w:hAnsi="Times" w:cs="Times"/>
              </w:rPr>
              <w:t>the following metrics</w:t>
            </w:r>
            <w:r>
              <w:rPr>
                <w:rFonts w:ascii="Times" w:hAnsi="Times" w:cs="Times"/>
              </w:rPr>
              <w:t>/methods fo</w:t>
            </w:r>
            <w:r>
              <w:rPr>
                <w:rFonts w:ascii="Times" w:eastAsia="宋体" w:hAnsi="Times" w:cs="Times"/>
              </w:rPr>
              <w:t>r AI/ML model monitoring in lifecycle management per use case:</w:t>
            </w:r>
          </w:p>
          <w:p w:rsidR="00E75D63" w:rsidRDefault="00671007">
            <w:pPr>
              <w:numPr>
                <w:ilvl w:val="2"/>
                <w:numId w:val="26"/>
              </w:numPr>
              <w:snapToGrid w:val="0"/>
              <w:spacing w:beforeLines="30" w:before="72" w:afterLines="30" w:after="72" w:line="288" w:lineRule="auto"/>
              <w:rPr>
                <w:rFonts w:ascii="Times" w:hAnsi="Times" w:cs="Times"/>
              </w:rPr>
            </w:pPr>
            <w:r>
              <w:rPr>
                <w:rFonts w:ascii="Times" w:hAnsi="Times" w:cs="Times"/>
              </w:rPr>
              <w:t>Monitoring based on inference accuracy, including metrics related to intermediate KPIs</w:t>
            </w:r>
          </w:p>
          <w:p w:rsidR="00E75D63" w:rsidRDefault="00671007">
            <w:pPr>
              <w:numPr>
                <w:ilvl w:val="2"/>
                <w:numId w:val="26"/>
              </w:numPr>
              <w:snapToGrid w:val="0"/>
              <w:spacing w:beforeLines="30" w:before="72" w:afterLines="30" w:after="72" w:line="288" w:lineRule="auto"/>
              <w:rPr>
                <w:rFonts w:ascii="Times" w:hAnsi="Times" w:cs="Times"/>
              </w:rPr>
            </w:pPr>
            <w:r>
              <w:rPr>
                <w:rFonts w:ascii="Times" w:hAnsi="Times" w:cs="Times"/>
              </w:rPr>
              <w:t xml:space="preserve">Monitoring based on system performance, including metrics related to </w:t>
            </w:r>
            <w:r>
              <w:rPr>
                <w:rFonts w:ascii="Times" w:hAnsi="Times" w:cs="Times"/>
              </w:rPr>
              <w:t xml:space="preserve">system </w:t>
            </w:r>
            <w:proofErr w:type="spellStart"/>
            <w:r>
              <w:rPr>
                <w:rFonts w:ascii="Times" w:hAnsi="Times" w:cs="Times"/>
              </w:rPr>
              <w:t>peformance</w:t>
            </w:r>
            <w:proofErr w:type="spellEnd"/>
            <w:r>
              <w:rPr>
                <w:rFonts w:ascii="Times" w:hAnsi="Times" w:cs="Times"/>
              </w:rPr>
              <w:t xml:space="preserve"> KPIs</w:t>
            </w:r>
          </w:p>
          <w:p w:rsidR="00E75D63" w:rsidRDefault="00671007">
            <w:pPr>
              <w:numPr>
                <w:ilvl w:val="2"/>
                <w:numId w:val="26"/>
              </w:numPr>
              <w:snapToGrid w:val="0"/>
              <w:spacing w:beforeLines="30" w:before="72" w:afterLines="30" w:after="72" w:line="288" w:lineRule="auto"/>
              <w:rPr>
                <w:rFonts w:ascii="Times" w:hAnsi="Times" w:cs="Times"/>
              </w:rPr>
            </w:pPr>
            <w:r>
              <w:rPr>
                <w:rFonts w:ascii="Times" w:hAnsi="Times" w:cs="Times"/>
              </w:rPr>
              <w:t>Other monitoring solutions, at least following 2 options.</w:t>
            </w:r>
          </w:p>
          <w:p w:rsidR="00E75D63" w:rsidRDefault="00671007">
            <w:pPr>
              <w:numPr>
                <w:ilvl w:val="3"/>
                <w:numId w:val="26"/>
              </w:numPr>
              <w:snapToGrid w:val="0"/>
              <w:spacing w:beforeLines="30" w:before="72" w:afterLines="30" w:after="72" w:line="288" w:lineRule="auto"/>
              <w:rPr>
                <w:rFonts w:ascii="Times" w:hAnsi="Times" w:cs="Times"/>
              </w:rPr>
            </w:pPr>
            <w:bookmarkStart w:id="15" w:name="OLE_LINK5"/>
            <w:r>
              <w:rPr>
                <w:rFonts w:ascii="Times" w:hAnsi="Times" w:cs="Times"/>
              </w:rPr>
              <w:t>Monitoring based on data distribution</w:t>
            </w:r>
          </w:p>
          <w:bookmarkEnd w:id="15"/>
          <w:p w:rsidR="00E75D63" w:rsidRDefault="00671007">
            <w:pPr>
              <w:numPr>
                <w:ilvl w:val="4"/>
                <w:numId w:val="26"/>
              </w:numPr>
              <w:snapToGrid w:val="0"/>
              <w:spacing w:beforeLines="30" w:before="72" w:afterLines="30" w:after="72" w:line="288" w:lineRule="auto"/>
              <w:rPr>
                <w:rFonts w:ascii="Times" w:hAnsi="Times" w:cs="Times"/>
              </w:rPr>
            </w:pPr>
            <w:r>
              <w:rPr>
                <w:rFonts w:ascii="Times" w:hAnsi="Times" w:cs="Times"/>
              </w:rPr>
              <w:t>Input-based: e.g., Monitoring the validity of the AI/ML input, e.g., out-of-distribution detection, drift detection of input data, or SNR</w:t>
            </w:r>
            <w:r>
              <w:rPr>
                <w:rFonts w:ascii="Times" w:hAnsi="Times" w:cs="Times"/>
              </w:rPr>
              <w:t>, delay spread, etc.</w:t>
            </w:r>
          </w:p>
          <w:p w:rsidR="00E75D63" w:rsidRDefault="00671007">
            <w:pPr>
              <w:numPr>
                <w:ilvl w:val="4"/>
                <w:numId w:val="26"/>
              </w:numPr>
              <w:snapToGrid w:val="0"/>
              <w:spacing w:beforeLines="30" w:before="72" w:afterLines="30" w:after="72" w:line="288" w:lineRule="auto"/>
              <w:rPr>
                <w:rFonts w:ascii="Times" w:eastAsia="宋体" w:hAnsi="Times" w:cs="Times"/>
              </w:rPr>
            </w:pPr>
            <w:r>
              <w:rPr>
                <w:rFonts w:ascii="Times" w:hAnsi="Times" w:cs="Times"/>
              </w:rPr>
              <w:t xml:space="preserve">Output-based: </w:t>
            </w:r>
            <w:r>
              <w:rPr>
                <w:rFonts w:ascii="Times" w:eastAsia="宋体" w:hAnsi="Times" w:cs="Times"/>
              </w:rPr>
              <w:t>e.g., drift detection of output data</w:t>
            </w:r>
          </w:p>
          <w:p w:rsidR="00E75D63" w:rsidRDefault="00671007">
            <w:pPr>
              <w:numPr>
                <w:ilvl w:val="3"/>
                <w:numId w:val="26"/>
              </w:numPr>
              <w:snapToGrid w:val="0"/>
              <w:spacing w:beforeLines="30" w:before="72" w:afterLines="30" w:after="72" w:line="288" w:lineRule="auto"/>
              <w:rPr>
                <w:rFonts w:ascii="Times" w:eastAsia="Batang" w:hAnsi="Times" w:cs="Times"/>
              </w:rPr>
            </w:pPr>
            <w:r>
              <w:rPr>
                <w:rFonts w:ascii="Times" w:eastAsia="宋体" w:hAnsi="Times" w:cs="Times"/>
              </w:rPr>
              <w:t>Monitoring based on applicable condition</w:t>
            </w:r>
          </w:p>
          <w:p w:rsidR="00E75D63" w:rsidRDefault="00671007">
            <w:pPr>
              <w:snapToGrid w:val="0"/>
              <w:spacing w:beforeLines="30" w:before="72" w:afterLines="30" w:after="72" w:line="288" w:lineRule="auto"/>
              <w:rPr>
                <w:rFonts w:eastAsiaTheme="minorEastAsia"/>
                <w:szCs w:val="20"/>
              </w:rPr>
            </w:pPr>
            <w:r>
              <w:rPr>
                <w:rFonts w:ascii="Times" w:eastAsia="宋体" w:hAnsi="Times" w:cs="Times"/>
              </w:rPr>
              <w:t>Note: Model monitoring metric calculation may be done at NW or UE</w:t>
            </w:r>
          </w:p>
        </w:tc>
      </w:tr>
    </w:tbl>
    <w:p w:rsidR="00E75D63" w:rsidRDefault="00671007">
      <w:pPr>
        <w:snapToGrid w:val="0"/>
        <w:spacing w:beforeLines="30" w:before="72" w:afterLines="30" w:after="72" w:line="288" w:lineRule="auto"/>
        <w:jc w:val="both"/>
        <w:rPr>
          <w:rFonts w:eastAsia="微软雅黑"/>
        </w:rPr>
      </w:pPr>
      <w:r>
        <w:rPr>
          <w:rFonts w:eastAsia="微软雅黑" w:hint="eastAsia"/>
        </w:rPr>
        <w:t xml:space="preserve">For training Type 1, though CSI generation model and CSI reconstruction </w:t>
      </w:r>
      <w:r>
        <w:rPr>
          <w:rFonts w:eastAsia="微软雅黑" w:hint="eastAsia"/>
        </w:rPr>
        <w:t>model are deployed at UE side and NW side, respectively, they essentially belong to a unified model. So, if model performance loss happens, it should contribute to the whole two-sided model. Thus, AI/ML model monitoring can be performed at either UE side o</w:t>
      </w:r>
      <w:r>
        <w:rPr>
          <w:rFonts w:eastAsia="微软雅黑" w:hint="eastAsia"/>
        </w:rPr>
        <w:t>r NW side to monitor the current performance of two-sided model. Before we further study the model monitoring of a two-sided model, we should firstly clarify the model performance monitoring may include two cases:</w:t>
      </w:r>
    </w:p>
    <w:p w:rsidR="00E75D63" w:rsidRDefault="00671007">
      <w:pPr>
        <w:numPr>
          <w:ilvl w:val="0"/>
          <w:numId w:val="27"/>
        </w:numPr>
        <w:snapToGrid w:val="0"/>
        <w:spacing w:beforeLines="30" w:before="72" w:afterLines="30" w:after="72" w:line="288" w:lineRule="auto"/>
        <w:jc w:val="both"/>
        <w:rPr>
          <w:rFonts w:eastAsia="微软雅黑"/>
        </w:rPr>
      </w:pPr>
      <w:r>
        <w:rPr>
          <w:rFonts w:eastAsia="微软雅黑" w:hint="eastAsia"/>
        </w:rPr>
        <w:lastRenderedPageBreak/>
        <w:t>Case 1: model performance monitoring perfo</w:t>
      </w:r>
      <w:r>
        <w:rPr>
          <w:rFonts w:eastAsia="微软雅黑" w:hint="eastAsia"/>
        </w:rPr>
        <w:t>rmed at UE side;</w:t>
      </w:r>
    </w:p>
    <w:p w:rsidR="00E75D63" w:rsidRDefault="00671007">
      <w:pPr>
        <w:numPr>
          <w:ilvl w:val="0"/>
          <w:numId w:val="27"/>
        </w:numPr>
        <w:snapToGrid w:val="0"/>
        <w:spacing w:beforeLines="30" w:before="72" w:afterLines="30" w:after="72" w:line="288" w:lineRule="auto"/>
        <w:jc w:val="both"/>
        <w:rPr>
          <w:rFonts w:eastAsia="微软雅黑"/>
        </w:rPr>
      </w:pPr>
      <w:r>
        <w:rPr>
          <w:rFonts w:eastAsia="微软雅黑" w:hint="eastAsia"/>
        </w:rPr>
        <w:t>Case 2: model performance monitoring performed at NW side;</w:t>
      </w:r>
    </w:p>
    <w:p w:rsidR="00E75D63" w:rsidRDefault="00671007">
      <w:pPr>
        <w:numPr>
          <w:ilvl w:val="255"/>
          <w:numId w:val="0"/>
        </w:numPr>
        <w:snapToGrid w:val="0"/>
        <w:spacing w:beforeLines="30" w:before="72" w:afterLines="30" w:after="72" w:line="288" w:lineRule="auto"/>
        <w:jc w:val="both"/>
        <w:rPr>
          <w:rFonts w:eastAsia="微软雅黑"/>
        </w:rPr>
      </w:pPr>
      <w:r>
        <w:rPr>
          <w:rFonts w:eastAsia="微软雅黑" w:hint="eastAsia"/>
        </w:rPr>
        <w:t>Similar to CQI determination, CSI reconstruction model is not available at UE side. It</w:t>
      </w:r>
      <w:r>
        <w:rPr>
          <w:rFonts w:eastAsia="微软雅黑"/>
        </w:rPr>
        <w:t>’</w:t>
      </w:r>
      <w:r>
        <w:rPr>
          <w:rFonts w:eastAsia="微软雅黑" w:hint="eastAsia"/>
        </w:rPr>
        <w:t xml:space="preserve">s hard for UE to monitor the model performance based on </w:t>
      </w:r>
      <w:r>
        <w:rPr>
          <w:rFonts w:eastAsia="微软雅黑"/>
        </w:rPr>
        <w:t xml:space="preserve">the </w:t>
      </w:r>
      <w:r>
        <w:rPr>
          <w:rFonts w:eastAsia="微软雅黑" w:hint="eastAsia"/>
        </w:rPr>
        <w:t>CSI</w:t>
      </w:r>
      <w:r>
        <w:rPr>
          <w:rFonts w:eastAsia="微软雅黑"/>
        </w:rPr>
        <w:t xml:space="preserve"> reconstruction model</w:t>
      </w:r>
      <w:r>
        <w:rPr>
          <w:rFonts w:eastAsia="微软雅黑" w:hint="eastAsia"/>
        </w:rPr>
        <w:t xml:space="preserve"> </w:t>
      </w:r>
      <w:r>
        <w:rPr>
          <w:rFonts w:eastAsia="微软雅黑" w:hint="eastAsia"/>
        </w:rPr>
        <w:t>output</w:t>
      </w:r>
      <w:r>
        <w:rPr>
          <w:rFonts w:eastAsia="微软雅黑" w:hint="eastAsia"/>
        </w:rPr>
        <w:t>.</w:t>
      </w:r>
      <w:r>
        <w:rPr>
          <w:rFonts w:eastAsia="微软雅黑" w:hint="eastAsia"/>
        </w:rPr>
        <w:t xml:space="preserve"> Here we propose </w:t>
      </w:r>
      <w:r>
        <w:rPr>
          <w:rFonts w:eastAsia="微软雅黑"/>
        </w:rPr>
        <w:t>two</w:t>
      </w:r>
      <w:r>
        <w:rPr>
          <w:rFonts w:eastAsia="微软雅黑" w:hint="eastAsia"/>
        </w:rPr>
        <w:t xml:space="preserve"> method</w:t>
      </w:r>
      <w:r>
        <w:rPr>
          <w:rFonts w:eastAsia="微软雅黑"/>
        </w:rPr>
        <w:t>s</w:t>
      </w:r>
      <w:r>
        <w:rPr>
          <w:rFonts w:eastAsia="微软雅黑" w:hint="eastAsia"/>
        </w:rPr>
        <w:t xml:space="preserve"> to monitor the model performance of a two-sided model at UE side</w:t>
      </w:r>
      <w:r>
        <w:rPr>
          <w:rFonts w:eastAsia="微软雅黑" w:hint="eastAsia"/>
        </w:rPr>
        <w:t xml:space="preserve"> and NW side, respectively</w:t>
      </w:r>
      <w:r>
        <w:rPr>
          <w:rFonts w:eastAsia="微软雅黑" w:hint="eastAsia"/>
        </w:rPr>
        <w:t>:</w:t>
      </w:r>
    </w:p>
    <w:p w:rsidR="00E75D63" w:rsidRDefault="00671007">
      <w:pPr>
        <w:numPr>
          <w:ilvl w:val="0"/>
          <w:numId w:val="28"/>
        </w:numPr>
        <w:snapToGrid w:val="0"/>
        <w:spacing w:beforeLines="30" w:before="72" w:afterLines="30" w:after="72" w:line="288" w:lineRule="auto"/>
        <w:jc w:val="both"/>
        <w:rPr>
          <w:rFonts w:eastAsia="微软雅黑"/>
        </w:rPr>
      </w:pPr>
      <w:r>
        <w:rPr>
          <w:rFonts w:eastAsia="微软雅黑" w:hint="eastAsia"/>
        </w:rPr>
        <w:t>Intermediate KPIs are calculated by UE based on CSI generation model: As shown in Figure 2, CSI generation part has two outputs. The fi</w:t>
      </w:r>
      <w:r>
        <w:rPr>
          <w:rFonts w:eastAsia="微软雅黑" w:hint="eastAsia"/>
        </w:rPr>
        <w:t>rst one is feedback part, which is used for model input of CSI reconstruction model. The second output</w:t>
      </w:r>
      <w:r>
        <w:rPr>
          <w:rFonts w:eastAsia="微软雅黑"/>
        </w:rPr>
        <w:t xml:space="preserve"> </w:t>
      </w:r>
      <w:r>
        <w:rPr>
          <w:rFonts w:eastAsia="微软雅黑" w:hint="eastAsia"/>
        </w:rPr>
        <w:t>(i.e., monitored output) is for model monitoring. As shown in the Figure2, the monitored output data is trained to imitate reconstruction model output as</w:t>
      </w:r>
      <w:r>
        <w:rPr>
          <w:rFonts w:eastAsia="微软雅黑" w:hint="eastAsia"/>
        </w:rPr>
        <w:t xml:space="preserve"> much as possible via knowledge distillation technology [5]. By doing this, UE can monitor the loss2 to check the situation of loss1. If the monitoring metrics between input and monitored output cannot meet a target requirement, so as the monitoring metric</w:t>
      </w:r>
      <w:r>
        <w:rPr>
          <w:rFonts w:eastAsia="微软雅黑" w:hint="eastAsia"/>
        </w:rPr>
        <w:t>s between input and output. In our companion contribution [2], this method shows good performance monitoring accuracy, which can be adopted as a candidate method for monitoring at UE side.</w:t>
      </w:r>
    </w:p>
    <w:p w:rsidR="00E75D63" w:rsidRDefault="00671007">
      <w:pPr>
        <w:tabs>
          <w:tab w:val="left" w:pos="990"/>
        </w:tabs>
        <w:adjustRightInd w:val="0"/>
        <w:snapToGrid w:val="0"/>
        <w:spacing w:beforeLines="30" w:before="72" w:afterLines="30" w:after="72" w:line="288" w:lineRule="auto"/>
        <w:jc w:val="center"/>
      </w:pPr>
      <w:r>
        <w:rPr>
          <w:rFonts w:eastAsia="微软雅黑"/>
        </w:rPr>
        <w:t xml:space="preserve"> </w:t>
      </w:r>
      <w:r>
        <w:rPr>
          <w:noProof/>
        </w:rPr>
        <w:drawing>
          <wp:inline distT="0" distB="0" distL="114300" distR="114300">
            <wp:extent cx="5185410" cy="2594610"/>
            <wp:effectExtent l="0" t="0" r="15240" b="1524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0"/>
                    <a:stretch>
                      <a:fillRect/>
                    </a:stretch>
                  </pic:blipFill>
                  <pic:spPr>
                    <a:xfrm>
                      <a:off x="0" y="0"/>
                      <a:ext cx="5185410" cy="2594610"/>
                    </a:xfrm>
                    <a:prstGeom prst="rect">
                      <a:avLst/>
                    </a:prstGeom>
                    <a:noFill/>
                    <a:ln>
                      <a:noFill/>
                    </a:ln>
                  </pic:spPr>
                </pic:pic>
              </a:graphicData>
            </a:graphic>
          </wp:inline>
        </w:drawing>
      </w:r>
    </w:p>
    <w:p w:rsidR="00E75D63" w:rsidRDefault="00671007">
      <w:pPr>
        <w:widowControl w:val="0"/>
        <w:adjustRightInd w:val="0"/>
        <w:snapToGrid w:val="0"/>
        <w:spacing w:beforeLines="30" w:before="72" w:afterLines="30" w:after="72" w:line="288" w:lineRule="auto"/>
        <w:jc w:val="center"/>
        <w:rPr>
          <w:rFonts w:eastAsia="宋体"/>
        </w:rPr>
      </w:pPr>
      <w:r>
        <w:rPr>
          <w:rFonts w:eastAsia="宋体" w:hint="eastAsia"/>
          <w:b/>
          <w:bCs/>
        </w:rPr>
        <w:t>Figure 2</w:t>
      </w:r>
      <w:r>
        <w:rPr>
          <w:rFonts w:eastAsia="宋体" w:hint="eastAsia"/>
        </w:rPr>
        <w:t xml:space="preserve"> Intermediate KPIs calculated by UE based on CSI generat</w:t>
      </w:r>
      <w:r>
        <w:rPr>
          <w:rFonts w:eastAsia="宋体" w:hint="eastAsia"/>
        </w:rPr>
        <w:t xml:space="preserve">ion model </w:t>
      </w:r>
    </w:p>
    <w:p w:rsidR="00E75D63" w:rsidRDefault="00671007">
      <w:pPr>
        <w:numPr>
          <w:ilvl w:val="0"/>
          <w:numId w:val="28"/>
        </w:numPr>
        <w:snapToGrid w:val="0"/>
        <w:spacing w:beforeLines="30" w:before="72" w:afterLines="30" w:after="72" w:line="288" w:lineRule="auto"/>
        <w:jc w:val="both"/>
        <w:rPr>
          <w:rFonts w:eastAsia="微软雅黑"/>
        </w:rPr>
      </w:pPr>
      <w:r>
        <w:rPr>
          <w:rFonts w:eastAsia="微软雅黑" w:hint="eastAsia"/>
        </w:rPr>
        <w:t>Intermediate KPIs are calculated by NW based on traditional CSI and CSI reconstruction model output:</w:t>
      </w:r>
      <w:r>
        <w:rPr>
          <w:rFonts w:eastAsia="微软雅黑"/>
        </w:rPr>
        <w:t xml:space="preserve"> </w:t>
      </w:r>
      <w:r>
        <w:rPr>
          <w:rFonts w:eastAsia="微软雅黑" w:hint="eastAsia"/>
        </w:rPr>
        <w:t xml:space="preserve">As shown in Figure 3, due to the fact that network cannot directly obtain the ground-truth label to calculate the monitoring metrics, UE should </w:t>
      </w:r>
      <w:r>
        <w:rPr>
          <w:rFonts w:eastAsia="微软雅黑" w:hint="eastAsia"/>
        </w:rPr>
        <w:t>report ground-truth CSI to for network to calculate the monitoring metrics. In order to improve the performance of network-based model monitoring, a higher resolution ground-truth label needs to be reported by UE, where our companion contribution shows the</w:t>
      </w:r>
      <w:r>
        <w:rPr>
          <w:rFonts w:eastAsia="微软雅黑" w:hint="eastAsia"/>
        </w:rPr>
        <w:t xml:space="preserve"> monitoring results based on high resolution legacy CSI [2]. Similar to data collection, overhead to transmit ground-truth CSI is a big concern. Therefore, an enhanced Type II codebook is a promised solution. In our companion contribution [2], this solutio</w:t>
      </w:r>
      <w:r>
        <w:rPr>
          <w:rFonts w:eastAsia="微软雅黑" w:hint="eastAsia"/>
        </w:rPr>
        <w:t>n is evaluated that it can provide good performance monitoring accuracy and an enhanced Type II codebook can further reduce the overhead of ground-truth CSI, which can be adopted as a</w:t>
      </w:r>
      <w:r>
        <w:rPr>
          <w:rFonts w:eastAsia="微软雅黑"/>
        </w:rPr>
        <w:t xml:space="preserve"> </w:t>
      </w:r>
      <w:r>
        <w:rPr>
          <w:rFonts w:eastAsia="微软雅黑" w:hint="eastAsia"/>
        </w:rPr>
        <w:t>candidate solution for monitoring at NW side.</w:t>
      </w:r>
    </w:p>
    <w:p w:rsidR="00E75D63" w:rsidRDefault="00671007">
      <w:pPr>
        <w:widowControl w:val="0"/>
        <w:adjustRightInd w:val="0"/>
        <w:snapToGrid w:val="0"/>
        <w:spacing w:beforeLines="30" w:before="72" w:afterLines="30" w:after="72" w:line="288" w:lineRule="auto"/>
        <w:jc w:val="both"/>
      </w:pPr>
      <w:r>
        <w:rPr>
          <w:noProof/>
        </w:rPr>
        <w:lastRenderedPageBreak/>
        <w:drawing>
          <wp:inline distT="0" distB="0" distL="114300" distR="114300">
            <wp:extent cx="5941695" cy="2141220"/>
            <wp:effectExtent l="0" t="0" r="1905" b="1143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1"/>
                    <a:stretch>
                      <a:fillRect/>
                    </a:stretch>
                  </pic:blipFill>
                  <pic:spPr>
                    <a:xfrm>
                      <a:off x="0" y="0"/>
                      <a:ext cx="5941695" cy="2141220"/>
                    </a:xfrm>
                    <a:prstGeom prst="rect">
                      <a:avLst/>
                    </a:prstGeom>
                    <a:noFill/>
                    <a:ln>
                      <a:noFill/>
                    </a:ln>
                  </pic:spPr>
                </pic:pic>
              </a:graphicData>
            </a:graphic>
          </wp:inline>
        </w:drawing>
      </w:r>
    </w:p>
    <w:p w:rsidR="00E75D63" w:rsidRDefault="00671007">
      <w:pPr>
        <w:widowControl w:val="0"/>
        <w:adjustRightInd w:val="0"/>
        <w:snapToGrid w:val="0"/>
        <w:spacing w:beforeLines="30" w:before="72" w:afterLines="30" w:after="72" w:line="288" w:lineRule="auto"/>
        <w:jc w:val="center"/>
        <w:rPr>
          <w:rFonts w:eastAsia="宋体"/>
        </w:rPr>
      </w:pPr>
      <w:r>
        <w:rPr>
          <w:rFonts w:eastAsia="宋体" w:hint="eastAsia"/>
          <w:b/>
          <w:bCs/>
        </w:rPr>
        <w:t>Figure 3</w:t>
      </w:r>
      <w:r>
        <w:rPr>
          <w:rFonts w:eastAsia="宋体" w:hint="eastAsia"/>
          <w:color w:val="C00000"/>
        </w:rPr>
        <w:t xml:space="preserve"> </w:t>
      </w:r>
      <w:r>
        <w:rPr>
          <w:rFonts w:eastAsia="宋体" w:hint="eastAsia"/>
        </w:rPr>
        <w:t>Intermediate KP</w:t>
      </w:r>
      <w:r>
        <w:rPr>
          <w:rFonts w:eastAsia="宋体" w:hint="eastAsia"/>
        </w:rPr>
        <w:t xml:space="preserve">Is calculated by NW based on traditional CSI and CSI reconstruction model output </w:t>
      </w:r>
    </w:p>
    <w:p w:rsidR="00E75D63" w:rsidRDefault="00671007">
      <w:pPr>
        <w:snapToGrid w:val="0"/>
        <w:spacing w:beforeLines="30" w:before="72" w:afterLines="30" w:after="72" w:line="288" w:lineRule="auto"/>
        <w:jc w:val="both"/>
        <w:rPr>
          <w:rFonts w:eastAsia="Malgun Gothic"/>
          <w:i/>
          <w:iCs/>
          <w:szCs w:val="20"/>
        </w:rPr>
      </w:pPr>
      <w:r>
        <w:rPr>
          <w:b/>
          <w:i/>
        </w:rPr>
        <w:t xml:space="preserve">Proposal </w:t>
      </w:r>
      <w:r>
        <w:rPr>
          <w:rFonts w:hint="eastAsia"/>
          <w:b/>
          <w:i/>
        </w:rPr>
        <w:t>1</w:t>
      </w:r>
      <w:r>
        <w:rPr>
          <w:rFonts w:eastAsia="宋体" w:hint="eastAsia"/>
          <w:b/>
          <w:i/>
        </w:rPr>
        <w:t>5</w:t>
      </w:r>
      <w:r>
        <w:rPr>
          <w:rFonts w:hint="eastAsia"/>
          <w:b/>
          <w:i/>
        </w:rPr>
        <w:t>:</w:t>
      </w:r>
      <w:r>
        <w:rPr>
          <w:rFonts w:eastAsia="Malgun Gothic" w:hint="eastAsia"/>
          <w:i/>
          <w:iCs/>
          <w:szCs w:val="20"/>
        </w:rPr>
        <w:t xml:space="preserve"> </w:t>
      </w:r>
      <w:r>
        <w:rPr>
          <w:rFonts w:eastAsia="Malgun Gothic"/>
          <w:i/>
          <w:iCs/>
          <w:szCs w:val="20"/>
        </w:rPr>
        <w:t xml:space="preserve">Further study the following two cases for model performance monitoring, </w:t>
      </w:r>
    </w:p>
    <w:p w:rsidR="00E75D63" w:rsidRDefault="00671007">
      <w:pPr>
        <w:numPr>
          <w:ilvl w:val="0"/>
          <w:numId w:val="27"/>
        </w:numPr>
        <w:snapToGrid w:val="0"/>
        <w:spacing w:beforeLines="30" w:before="72" w:afterLines="30" w:after="72" w:line="288" w:lineRule="auto"/>
        <w:jc w:val="both"/>
        <w:rPr>
          <w:rFonts w:eastAsia="微软雅黑"/>
          <w:i/>
          <w:iCs/>
        </w:rPr>
      </w:pPr>
      <w:r>
        <w:rPr>
          <w:rFonts w:eastAsia="微软雅黑" w:hint="eastAsia"/>
          <w:i/>
          <w:iCs/>
        </w:rPr>
        <w:t xml:space="preserve">Case 1: model monitoring </w:t>
      </w:r>
      <w:r>
        <w:rPr>
          <w:rFonts w:eastAsia="微软雅黑"/>
          <w:i/>
          <w:iCs/>
        </w:rPr>
        <w:t xml:space="preserve">metrics calculated by </w:t>
      </w:r>
      <w:r>
        <w:rPr>
          <w:rFonts w:eastAsia="微软雅黑" w:hint="eastAsia"/>
          <w:i/>
          <w:iCs/>
        </w:rPr>
        <w:t>UE side</w:t>
      </w:r>
      <w:r>
        <w:rPr>
          <w:rFonts w:eastAsia="微软雅黑"/>
          <w:i/>
          <w:iCs/>
        </w:rPr>
        <w:t>, e.g., Intermediate KPIs are calc</w:t>
      </w:r>
      <w:r>
        <w:rPr>
          <w:rFonts w:eastAsia="微软雅黑"/>
          <w:i/>
          <w:iCs/>
        </w:rPr>
        <w:t>ulated by UE based on CSI generation model</w:t>
      </w:r>
    </w:p>
    <w:p w:rsidR="00E75D63" w:rsidRDefault="00671007">
      <w:pPr>
        <w:numPr>
          <w:ilvl w:val="0"/>
          <w:numId w:val="27"/>
        </w:numPr>
        <w:snapToGrid w:val="0"/>
        <w:spacing w:beforeLines="30" w:before="72" w:afterLines="30" w:after="72" w:line="288" w:lineRule="auto"/>
        <w:jc w:val="both"/>
        <w:rPr>
          <w:rFonts w:eastAsia="微软雅黑"/>
          <w:i/>
          <w:iCs/>
        </w:rPr>
      </w:pPr>
      <w:r>
        <w:rPr>
          <w:rFonts w:eastAsia="微软雅黑" w:hint="eastAsia"/>
          <w:i/>
          <w:iCs/>
        </w:rPr>
        <w:t xml:space="preserve">Case 2: model monitoring </w:t>
      </w:r>
      <w:r>
        <w:rPr>
          <w:rFonts w:eastAsia="微软雅黑"/>
          <w:i/>
          <w:iCs/>
        </w:rPr>
        <w:t>metrics calculated by NW</w:t>
      </w:r>
      <w:r>
        <w:rPr>
          <w:rFonts w:eastAsia="微软雅黑" w:hint="eastAsia"/>
          <w:i/>
          <w:iCs/>
        </w:rPr>
        <w:t xml:space="preserve"> side</w:t>
      </w:r>
      <w:r>
        <w:rPr>
          <w:rFonts w:eastAsia="微软雅黑"/>
          <w:i/>
          <w:iCs/>
        </w:rPr>
        <w:t>, e.g., Intermediate KPIs are calculated by NW based on traditional CSI and CSI reconstruction model output.</w:t>
      </w:r>
    </w:p>
    <w:p w:rsidR="00E75D63" w:rsidRDefault="00671007">
      <w:pPr>
        <w:tabs>
          <w:tab w:val="left" w:pos="990"/>
        </w:tabs>
        <w:adjustRightInd w:val="0"/>
        <w:snapToGrid w:val="0"/>
        <w:spacing w:beforeLines="30" w:before="72" w:afterLines="30" w:after="72" w:line="288" w:lineRule="auto"/>
        <w:jc w:val="both"/>
        <w:rPr>
          <w:b/>
          <w:bCs/>
          <w:i/>
          <w:iCs/>
          <w:szCs w:val="21"/>
        </w:rPr>
      </w:pPr>
      <w:r>
        <w:rPr>
          <w:rFonts w:hint="eastAsia"/>
          <w:b/>
          <w:bCs/>
          <w:i/>
          <w:iCs/>
          <w:szCs w:val="21"/>
        </w:rPr>
        <w:t>Proposal 1</w:t>
      </w:r>
      <w:r>
        <w:rPr>
          <w:rFonts w:eastAsia="宋体" w:hint="eastAsia"/>
          <w:b/>
          <w:bCs/>
          <w:i/>
          <w:iCs/>
          <w:szCs w:val="21"/>
        </w:rPr>
        <w:t>6</w:t>
      </w:r>
      <w:r>
        <w:rPr>
          <w:rFonts w:hint="eastAsia"/>
          <w:b/>
          <w:bCs/>
          <w:i/>
          <w:iCs/>
          <w:szCs w:val="21"/>
        </w:rPr>
        <w:t xml:space="preserve">: </w:t>
      </w:r>
      <w:r>
        <w:rPr>
          <w:rFonts w:eastAsia="Malgun Gothic" w:hint="eastAsia"/>
          <w:i/>
          <w:iCs/>
          <w:szCs w:val="20"/>
        </w:rPr>
        <w:t xml:space="preserve">For intermediate KPIs calculated by </w:t>
      </w:r>
      <w:r>
        <w:rPr>
          <w:rFonts w:eastAsia="Malgun Gothic" w:hint="eastAsia"/>
          <w:i/>
          <w:iCs/>
          <w:szCs w:val="20"/>
        </w:rPr>
        <w:t>NW based on traditional CSI and CSI reconstruction model output</w:t>
      </w:r>
      <w:r>
        <w:rPr>
          <w:rFonts w:eastAsia="宋体" w:hint="eastAsia"/>
          <w:i/>
          <w:iCs/>
          <w:szCs w:val="20"/>
        </w:rPr>
        <w:t xml:space="preserve"> for model performance monitoring</w:t>
      </w:r>
      <w:r>
        <w:rPr>
          <w:rFonts w:eastAsia="Malgun Gothic" w:hint="eastAsia"/>
          <w:i/>
          <w:iCs/>
          <w:szCs w:val="20"/>
        </w:rPr>
        <w:t xml:space="preserve">, further study </w:t>
      </w:r>
      <w:r>
        <w:rPr>
          <w:rFonts w:eastAsia="Malgun Gothic"/>
          <w:i/>
          <w:iCs/>
          <w:szCs w:val="20"/>
        </w:rPr>
        <w:t xml:space="preserve">a </w:t>
      </w:r>
      <w:r>
        <w:rPr>
          <w:rFonts w:eastAsia="Malgun Gothic" w:hint="eastAsia"/>
          <w:i/>
          <w:iCs/>
          <w:szCs w:val="20"/>
        </w:rPr>
        <w:t>high</w:t>
      </w:r>
      <w:r>
        <w:rPr>
          <w:rFonts w:eastAsia="Malgun Gothic"/>
          <w:i/>
          <w:iCs/>
          <w:szCs w:val="20"/>
        </w:rPr>
        <w:t>-</w:t>
      </w:r>
      <w:r>
        <w:rPr>
          <w:rFonts w:eastAsia="Malgun Gothic" w:hint="eastAsia"/>
          <w:i/>
          <w:iCs/>
          <w:szCs w:val="20"/>
        </w:rPr>
        <w:t xml:space="preserve">resolution CSI </w:t>
      </w:r>
      <w:r>
        <w:rPr>
          <w:rFonts w:eastAsia="Malgun Gothic"/>
          <w:i/>
          <w:iCs/>
          <w:szCs w:val="20"/>
        </w:rPr>
        <w:t xml:space="preserve">based on traditional codebook </w:t>
      </w:r>
      <w:r>
        <w:rPr>
          <w:rFonts w:eastAsia="Malgun Gothic" w:hint="eastAsia"/>
          <w:i/>
          <w:iCs/>
          <w:szCs w:val="20"/>
        </w:rPr>
        <w:t>as ground-truth label</w:t>
      </w:r>
      <w:r>
        <w:rPr>
          <w:rFonts w:eastAsia="Malgun Gothic"/>
          <w:i/>
          <w:iCs/>
          <w:szCs w:val="20"/>
        </w:rPr>
        <w:t>.</w:t>
      </w:r>
      <w:r>
        <w:rPr>
          <w:rFonts w:hint="eastAsia"/>
          <w:b/>
          <w:bCs/>
          <w:i/>
          <w:iCs/>
          <w:szCs w:val="21"/>
        </w:rPr>
        <w:t xml:space="preserve"> </w:t>
      </w:r>
    </w:p>
    <w:p w:rsidR="00E75D63" w:rsidRDefault="00671007">
      <w:pPr>
        <w:numPr>
          <w:ilvl w:val="255"/>
          <w:numId w:val="0"/>
        </w:numPr>
        <w:snapToGrid w:val="0"/>
        <w:spacing w:beforeLines="30" w:before="72" w:afterLines="30" w:after="72" w:line="288" w:lineRule="auto"/>
        <w:jc w:val="both"/>
        <w:rPr>
          <w:rFonts w:eastAsia="微软雅黑"/>
        </w:rPr>
      </w:pPr>
      <w:r>
        <w:rPr>
          <w:rFonts w:eastAsia="微软雅黑" w:hint="eastAsia"/>
        </w:rPr>
        <w:t xml:space="preserve">For training type 3, CSI generation model and CSI reconstruction </w:t>
      </w:r>
      <w:r>
        <w:rPr>
          <w:rFonts w:eastAsia="微软雅黑" w:hint="eastAsia"/>
        </w:rPr>
        <w:t>model are actually two separate models. Therefore, if the performance of output CSI is degraded, it cannot be decided whether it</w:t>
      </w:r>
      <w:r>
        <w:rPr>
          <w:rFonts w:eastAsia="微软雅黑"/>
        </w:rPr>
        <w:t>’</w:t>
      </w:r>
      <w:r>
        <w:rPr>
          <w:rFonts w:eastAsia="微软雅黑" w:hint="eastAsia"/>
        </w:rPr>
        <w:t>s due to the performance loss of CSI generation model or CSI reconstruction model. Therefore, we should study the mechanisms to</w:t>
      </w:r>
      <w:r>
        <w:rPr>
          <w:rFonts w:eastAsia="微软雅黑" w:hint="eastAsia"/>
        </w:rPr>
        <w:t xml:space="preserve"> monitor model performance of the two models separately</w:t>
      </w:r>
      <w:r>
        <w:rPr>
          <w:rFonts w:eastAsia="微软雅黑"/>
        </w:rPr>
        <w:t xml:space="preserve"> </w:t>
      </w:r>
      <w:r>
        <w:rPr>
          <w:rFonts w:eastAsia="微软雅黑" w:hint="eastAsia"/>
        </w:rPr>
        <w:t xml:space="preserve">(i.e., monitoring the performance of CSI generation part and CSI reconstruction part, respectively). To our understanding, </w:t>
      </w:r>
      <w:r>
        <w:rPr>
          <w:rFonts w:eastAsia="微软雅黑"/>
        </w:rPr>
        <w:t>m</w:t>
      </w:r>
      <w:r>
        <w:rPr>
          <w:rFonts w:eastAsia="微软雅黑" w:hint="eastAsia"/>
        </w:rPr>
        <w:t>onitoring the performance of CSI reconstruction part can be left up to netwo</w:t>
      </w:r>
      <w:r>
        <w:rPr>
          <w:rFonts w:eastAsia="微软雅黑" w:hint="eastAsia"/>
        </w:rPr>
        <w:t>rk implementation, and some assistance information from network is necessary to assist the monitoring of the model trained by UE side. For example, network can send some reference dataset to UE. Then, UE has to feedback the model performance based on the r</w:t>
      </w:r>
      <w:r>
        <w:rPr>
          <w:rFonts w:eastAsia="微软雅黑" w:hint="eastAsia"/>
        </w:rPr>
        <w:t>eference dataset. The procedures of dataset sharing can be the same as the procedures of dataset exchange for training type 3. The difference is that the data number for model monitoring can be much smaller than the data number for model training.</w:t>
      </w:r>
    </w:p>
    <w:p w:rsidR="00E75D63" w:rsidRDefault="00671007">
      <w:pPr>
        <w:tabs>
          <w:tab w:val="left" w:pos="990"/>
        </w:tabs>
        <w:adjustRightInd w:val="0"/>
        <w:snapToGrid w:val="0"/>
        <w:spacing w:beforeLines="30" w:before="72" w:afterLines="30" w:after="72" w:line="288" w:lineRule="auto"/>
        <w:jc w:val="both"/>
        <w:rPr>
          <w:b/>
          <w:bCs/>
          <w:i/>
          <w:iCs/>
          <w:szCs w:val="21"/>
        </w:rPr>
      </w:pPr>
      <w:r>
        <w:rPr>
          <w:rFonts w:hint="eastAsia"/>
          <w:b/>
          <w:bCs/>
          <w:i/>
          <w:iCs/>
          <w:szCs w:val="21"/>
        </w:rPr>
        <w:t>Observat</w:t>
      </w:r>
      <w:r>
        <w:rPr>
          <w:rFonts w:hint="eastAsia"/>
          <w:b/>
          <w:bCs/>
          <w:i/>
          <w:iCs/>
          <w:szCs w:val="21"/>
        </w:rPr>
        <w:t xml:space="preserve">ion </w:t>
      </w:r>
      <w:r>
        <w:rPr>
          <w:rFonts w:eastAsia="宋体" w:hint="eastAsia"/>
          <w:b/>
          <w:bCs/>
          <w:i/>
          <w:iCs/>
          <w:szCs w:val="21"/>
        </w:rPr>
        <w:t>5</w:t>
      </w:r>
      <w:r>
        <w:rPr>
          <w:rFonts w:hint="eastAsia"/>
          <w:b/>
          <w:bCs/>
          <w:i/>
          <w:iCs/>
          <w:szCs w:val="21"/>
        </w:rPr>
        <w:t xml:space="preserve">: </w:t>
      </w:r>
      <w:r>
        <w:rPr>
          <w:rFonts w:eastAsia="微软雅黑" w:hint="eastAsia"/>
          <w:i/>
          <w:iCs/>
        </w:rPr>
        <w:t>For training type 3, CSI generation model and CSI reconstruction model are actually two separate models. Therefore, if the performance of output CSI is degraded, it cannot be decided whether it</w:t>
      </w:r>
      <w:r>
        <w:rPr>
          <w:rFonts w:eastAsia="微软雅黑"/>
          <w:i/>
          <w:iCs/>
        </w:rPr>
        <w:t>’</w:t>
      </w:r>
      <w:r>
        <w:rPr>
          <w:rFonts w:eastAsia="微软雅黑" w:hint="eastAsia"/>
          <w:i/>
          <w:iCs/>
        </w:rPr>
        <w:t>s due to the performance loss of CSI generation model o</w:t>
      </w:r>
      <w:r>
        <w:rPr>
          <w:rFonts w:eastAsia="微软雅黑" w:hint="eastAsia"/>
          <w:i/>
          <w:iCs/>
        </w:rPr>
        <w:t>r CSI reconstruction model.</w:t>
      </w:r>
    </w:p>
    <w:p w:rsidR="00E75D63" w:rsidRDefault="00671007">
      <w:pPr>
        <w:tabs>
          <w:tab w:val="left" w:pos="990"/>
        </w:tabs>
        <w:adjustRightInd w:val="0"/>
        <w:snapToGrid w:val="0"/>
        <w:spacing w:beforeLines="30" w:before="72" w:afterLines="30" w:after="72" w:line="288" w:lineRule="auto"/>
        <w:jc w:val="both"/>
        <w:rPr>
          <w:rFonts w:eastAsia="宋体"/>
          <w:i/>
          <w:iCs/>
          <w:szCs w:val="20"/>
        </w:rPr>
      </w:pPr>
      <w:r>
        <w:rPr>
          <w:rFonts w:hint="eastAsia"/>
          <w:b/>
          <w:bCs/>
          <w:i/>
          <w:iCs/>
          <w:szCs w:val="21"/>
        </w:rPr>
        <w:t xml:space="preserve">Proposal </w:t>
      </w:r>
      <w:r>
        <w:rPr>
          <w:rFonts w:eastAsia="宋体" w:hint="eastAsia"/>
          <w:b/>
          <w:bCs/>
          <w:i/>
          <w:iCs/>
          <w:szCs w:val="21"/>
        </w:rPr>
        <w:t>17</w:t>
      </w:r>
      <w:r>
        <w:rPr>
          <w:rFonts w:hint="eastAsia"/>
          <w:b/>
          <w:bCs/>
          <w:i/>
          <w:iCs/>
          <w:szCs w:val="21"/>
        </w:rPr>
        <w:t xml:space="preserve">: </w:t>
      </w:r>
      <w:r>
        <w:rPr>
          <w:rFonts w:hint="eastAsia"/>
          <w:i/>
          <w:iCs/>
          <w:szCs w:val="21"/>
        </w:rPr>
        <w:t>Further</w:t>
      </w:r>
      <w:r>
        <w:rPr>
          <w:rFonts w:hint="eastAsia"/>
          <w:b/>
          <w:bCs/>
          <w:i/>
          <w:iCs/>
          <w:szCs w:val="21"/>
        </w:rPr>
        <w:t xml:space="preserve"> </w:t>
      </w:r>
      <w:r>
        <w:rPr>
          <w:rFonts w:eastAsia="微软雅黑" w:hint="eastAsia"/>
          <w:i/>
          <w:iCs/>
        </w:rPr>
        <w:t>study the potential mechanisms and specification impacts on monitoring model performance of the CSI generation model and CSI reconstruction model separately</w:t>
      </w:r>
      <w:r>
        <w:rPr>
          <w:rFonts w:eastAsia="宋体" w:hint="eastAsia"/>
          <w:i/>
          <w:iCs/>
        </w:rPr>
        <w:t>.</w:t>
      </w:r>
    </w:p>
    <w:p w:rsidR="00E75D63" w:rsidRDefault="00671007">
      <w:pPr>
        <w:numPr>
          <w:ilvl w:val="1"/>
          <w:numId w:val="9"/>
        </w:numPr>
        <w:adjustRightInd w:val="0"/>
        <w:snapToGrid w:val="0"/>
        <w:spacing w:beforeLines="30" w:before="72" w:afterLines="30" w:after="72" w:line="288" w:lineRule="auto"/>
        <w:jc w:val="both"/>
        <w:outlineLvl w:val="2"/>
        <w:rPr>
          <w:rFonts w:eastAsia="宋体"/>
          <w:b/>
          <w:bCs/>
          <w:sz w:val="22"/>
          <w:lang w:bidi="ar"/>
        </w:rPr>
      </w:pPr>
      <w:r>
        <w:rPr>
          <w:rFonts w:eastAsia="宋体" w:hint="eastAsia"/>
          <w:b/>
          <w:bCs/>
          <w:sz w:val="22"/>
          <w:lang w:bidi="ar"/>
        </w:rPr>
        <w:t>UE capability</w:t>
      </w:r>
    </w:p>
    <w:tbl>
      <w:tblPr>
        <w:tblStyle w:val="af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E75D63">
        <w:tc>
          <w:tcPr>
            <w:tcW w:w="9576" w:type="dxa"/>
          </w:tcPr>
          <w:p w:rsidR="00E75D63" w:rsidRDefault="00671007">
            <w:pPr>
              <w:snapToGrid w:val="0"/>
              <w:spacing w:beforeLines="30" w:before="72" w:afterLines="30" w:after="72" w:line="288" w:lineRule="auto"/>
              <w:rPr>
                <w:rFonts w:eastAsia="等线"/>
                <w:b/>
                <w:szCs w:val="20"/>
                <w:u w:val="single"/>
              </w:rPr>
            </w:pPr>
            <w:r>
              <w:rPr>
                <w:rFonts w:eastAsia="等线"/>
                <w:b/>
                <w:szCs w:val="20"/>
                <w:u w:val="single"/>
              </w:rPr>
              <w:t>Agreement</w:t>
            </w:r>
            <w:r>
              <w:rPr>
                <w:rFonts w:eastAsia="等线"/>
                <w:b/>
                <w:szCs w:val="20"/>
                <w:u w:val="single"/>
              </w:rPr>
              <w:t>:</w:t>
            </w:r>
          </w:p>
          <w:p w:rsidR="00E75D63" w:rsidRDefault="00671007">
            <w:pPr>
              <w:numPr>
                <w:ilvl w:val="255"/>
                <w:numId w:val="0"/>
              </w:numPr>
              <w:snapToGrid w:val="0"/>
              <w:spacing w:beforeLines="30" w:before="72" w:afterLines="30" w:after="72" w:line="288" w:lineRule="auto"/>
            </w:pPr>
            <w:r>
              <w:rPr>
                <w:rFonts w:eastAsia="Malgun Gothic"/>
                <w:szCs w:val="20"/>
              </w:rPr>
              <w:t>In CSI compression using</w:t>
            </w:r>
            <w:r>
              <w:rPr>
                <w:rFonts w:eastAsia="Malgun Gothic"/>
                <w:szCs w:val="20"/>
              </w:rPr>
              <w:t xml:space="preserve"> two-sided model use case, further study potential specification impact related to potential co-existence and fallback mechanisms between AI/ML-based CSI feedback mode and legacy non-AI/ML-based CSI feedback mode.</w:t>
            </w:r>
          </w:p>
        </w:tc>
      </w:tr>
    </w:tbl>
    <w:p w:rsidR="00E75D63" w:rsidRDefault="00671007">
      <w:pPr>
        <w:widowControl w:val="0"/>
        <w:adjustRightInd w:val="0"/>
        <w:snapToGrid w:val="0"/>
        <w:spacing w:beforeLines="30" w:before="72" w:afterLines="30" w:after="72" w:line="288" w:lineRule="auto"/>
        <w:jc w:val="both"/>
      </w:pPr>
      <w:r>
        <w:t>AI/ML</w:t>
      </w:r>
      <w:r>
        <w:rPr>
          <w:rFonts w:hint="eastAsia"/>
        </w:rPr>
        <w:t>-based</w:t>
      </w:r>
      <w:r>
        <w:t xml:space="preserve"> </w:t>
      </w:r>
      <w:r>
        <w:rPr>
          <w:rFonts w:hint="eastAsia"/>
        </w:rPr>
        <w:t>CSI feedback enhancement</w:t>
      </w:r>
      <w:r>
        <w:t xml:space="preserve"> is a </w:t>
      </w:r>
      <w:r>
        <w:rPr>
          <w:rFonts w:hint="eastAsia"/>
        </w:rPr>
        <w:t>novel operation</w:t>
      </w:r>
      <w:r>
        <w:t xml:space="preserve"> for </w:t>
      </w:r>
      <w:r>
        <w:rPr>
          <w:rFonts w:hint="eastAsia"/>
        </w:rPr>
        <w:t xml:space="preserve">current </w:t>
      </w:r>
      <w:r>
        <w:t>NR system</w:t>
      </w:r>
      <w:r>
        <w:rPr>
          <w:rFonts w:hint="eastAsia"/>
        </w:rPr>
        <w:t xml:space="preserve">, and diverse UEs have different </w:t>
      </w:r>
      <w:r>
        <w:rPr>
          <w:rFonts w:hint="eastAsia"/>
        </w:rPr>
        <w:lastRenderedPageBreak/>
        <w:t>capabilities of AI/ML processing. Therefore</w:t>
      </w:r>
      <w:r>
        <w:t>, UE capabilit</w:t>
      </w:r>
      <w:r>
        <w:rPr>
          <w:rFonts w:hint="eastAsia"/>
        </w:rPr>
        <w:t>y</w:t>
      </w:r>
      <w:r>
        <w:t xml:space="preserve"> for supporting AI/ML-based CSI feedback </w:t>
      </w:r>
      <w:r>
        <w:rPr>
          <w:rFonts w:hint="eastAsia"/>
        </w:rPr>
        <w:t xml:space="preserve">enhancement in diverse LCM </w:t>
      </w:r>
      <w:r>
        <w:t>should be studied. For example, different UEs may or m</w:t>
      </w:r>
      <w:r>
        <w:t>ay not support the capacity for model training/updating/monitoring</w:t>
      </w:r>
      <w:r>
        <w:rPr>
          <w:rFonts w:hint="eastAsia"/>
        </w:rPr>
        <w:t xml:space="preserve"> and </w:t>
      </w:r>
      <w:r>
        <w:t xml:space="preserve">different inference latency </w:t>
      </w:r>
      <w:r>
        <w:rPr>
          <w:rFonts w:hint="eastAsia"/>
        </w:rPr>
        <w:t xml:space="preserve">for AI/ML inference may occur </w:t>
      </w:r>
      <w:r>
        <w:t>which may result in different CSI report timelines for AI/ML-based CSI feedback.</w:t>
      </w:r>
      <w:r>
        <w:rPr>
          <w:rFonts w:eastAsia="宋体" w:hint="eastAsia"/>
        </w:rPr>
        <w:t xml:space="preserve"> </w:t>
      </w:r>
      <w:r>
        <w:rPr>
          <w:rFonts w:eastAsia="宋体" w:hint="eastAsia"/>
        </w:rPr>
        <w:t>In addition, due to the fact that different UE</w:t>
      </w:r>
      <w:r>
        <w:rPr>
          <w:rFonts w:eastAsia="宋体" w:hint="eastAsia"/>
        </w:rPr>
        <w:t>s have different UE capabilities, how UE deals with the conflict problem between AI/ML-based CSI feedback and legacy CSI feedback needs further study when UE</w:t>
      </w:r>
      <w:r>
        <w:rPr>
          <w:rFonts w:eastAsia="宋体"/>
        </w:rPr>
        <w:t>’</w:t>
      </w:r>
      <w:r>
        <w:rPr>
          <w:rFonts w:eastAsia="宋体" w:hint="eastAsia"/>
        </w:rPr>
        <w:t xml:space="preserve">s restricted capability is not enough to support both feedback modes. </w:t>
      </w:r>
      <w:r>
        <w:rPr>
          <w:rFonts w:eastAsia="Malgun Gothic"/>
          <w:szCs w:val="20"/>
        </w:rPr>
        <w:t>In CSI compression using two</w:t>
      </w:r>
      <w:r>
        <w:rPr>
          <w:rFonts w:eastAsia="Malgun Gothic"/>
          <w:szCs w:val="20"/>
        </w:rPr>
        <w:t>-sided model use case,</w:t>
      </w:r>
      <w:r>
        <w:rPr>
          <w:szCs w:val="21"/>
        </w:rPr>
        <w:t xml:space="preserve"> further study potential specification impact of the following </w:t>
      </w:r>
      <w:r>
        <w:rPr>
          <w:rFonts w:hint="eastAsia"/>
          <w:szCs w:val="21"/>
        </w:rPr>
        <w:t>UE capability</w:t>
      </w:r>
      <w:r>
        <w:rPr>
          <w:szCs w:val="21"/>
        </w:rPr>
        <w:t xml:space="preserve"> options</w:t>
      </w:r>
      <w:r>
        <w:rPr>
          <w:rFonts w:hint="eastAsia"/>
          <w:szCs w:val="21"/>
        </w:rPr>
        <w:t>:</w:t>
      </w:r>
    </w:p>
    <w:p w:rsidR="00E75D63" w:rsidRDefault="00671007">
      <w:pPr>
        <w:pStyle w:val="aff0"/>
        <w:numPr>
          <w:ilvl w:val="0"/>
          <w:numId w:val="29"/>
        </w:numPr>
        <w:adjustRightInd w:val="0"/>
        <w:snapToGrid w:val="0"/>
        <w:spacing w:beforeLines="30" w:before="72" w:afterLines="30" w:after="72" w:line="288" w:lineRule="auto"/>
        <w:ind w:firstLineChars="0"/>
      </w:pPr>
      <w:r>
        <w:rPr>
          <w:rFonts w:hint="eastAsia"/>
        </w:rPr>
        <w:t>F</w:t>
      </w:r>
      <w:r>
        <w:t>ramework for defining and reporting UE capability for model inference.</w:t>
      </w:r>
    </w:p>
    <w:p w:rsidR="00E75D63" w:rsidRDefault="00671007">
      <w:pPr>
        <w:pStyle w:val="aff0"/>
        <w:numPr>
          <w:ilvl w:val="0"/>
          <w:numId w:val="29"/>
        </w:numPr>
        <w:adjustRightInd w:val="0"/>
        <w:snapToGrid w:val="0"/>
        <w:spacing w:beforeLines="30" w:before="72" w:afterLines="30" w:after="72" w:line="288" w:lineRule="auto"/>
        <w:ind w:firstLineChars="0"/>
      </w:pPr>
      <w:r>
        <w:rPr>
          <w:rFonts w:hint="eastAsia"/>
        </w:rPr>
        <w:t>W</w:t>
      </w:r>
      <w:r>
        <w:t>hether and how LCM-related procedures</w:t>
      </w:r>
      <w:r>
        <w:rPr>
          <w:rFonts w:hint="eastAsia"/>
        </w:rPr>
        <w:t xml:space="preserve"> are</w:t>
      </w:r>
      <w:r>
        <w:t xml:space="preserve"> captured into UE capability.</w:t>
      </w:r>
    </w:p>
    <w:p w:rsidR="00E75D63" w:rsidRDefault="00671007">
      <w:pPr>
        <w:tabs>
          <w:tab w:val="left" w:pos="990"/>
        </w:tabs>
        <w:adjustRightInd w:val="0"/>
        <w:snapToGrid w:val="0"/>
        <w:spacing w:beforeLines="30" w:before="72" w:afterLines="30" w:after="72" w:line="288" w:lineRule="auto"/>
        <w:jc w:val="both"/>
        <w:rPr>
          <w:rFonts w:eastAsia="宋体"/>
          <w:i/>
          <w:iCs/>
          <w:szCs w:val="20"/>
        </w:rPr>
      </w:pPr>
      <w:r>
        <w:rPr>
          <w:b/>
          <w:bCs/>
          <w:i/>
          <w:iCs/>
          <w:szCs w:val="21"/>
        </w:rPr>
        <w:t>Prop</w:t>
      </w:r>
      <w:r>
        <w:rPr>
          <w:b/>
          <w:bCs/>
          <w:i/>
          <w:iCs/>
          <w:szCs w:val="21"/>
        </w:rPr>
        <w:t xml:space="preserve">osal </w:t>
      </w:r>
      <w:r>
        <w:rPr>
          <w:rFonts w:eastAsia="宋体" w:hint="eastAsia"/>
          <w:b/>
          <w:bCs/>
          <w:i/>
          <w:iCs/>
          <w:szCs w:val="21"/>
        </w:rPr>
        <w:t>18</w:t>
      </w:r>
      <w:r>
        <w:rPr>
          <w:b/>
          <w:bCs/>
          <w:i/>
          <w:iCs/>
          <w:szCs w:val="21"/>
        </w:rPr>
        <w:t xml:space="preserve">: </w:t>
      </w:r>
      <w:r>
        <w:rPr>
          <w:rFonts w:eastAsia="Malgun Gothic"/>
          <w:i/>
          <w:iCs/>
          <w:szCs w:val="20"/>
        </w:rPr>
        <w:t xml:space="preserve">In CSI compression using two-sided model use case, </w:t>
      </w:r>
      <w:r>
        <w:rPr>
          <w:rFonts w:eastAsia="Malgun Gothic" w:hint="eastAsia"/>
          <w:i/>
          <w:iCs/>
          <w:szCs w:val="20"/>
        </w:rPr>
        <w:t>further study potential specification impact of the following UE capability options</w:t>
      </w:r>
      <w:r>
        <w:rPr>
          <w:rFonts w:eastAsia="宋体" w:hint="eastAsia"/>
          <w:i/>
          <w:iCs/>
          <w:szCs w:val="20"/>
        </w:rPr>
        <w:t>:</w:t>
      </w:r>
    </w:p>
    <w:p w:rsidR="00E75D63" w:rsidRDefault="00671007">
      <w:pPr>
        <w:pStyle w:val="aff0"/>
        <w:numPr>
          <w:ilvl w:val="0"/>
          <w:numId w:val="29"/>
        </w:numPr>
        <w:adjustRightInd w:val="0"/>
        <w:snapToGrid w:val="0"/>
        <w:spacing w:beforeLines="30" w:before="72" w:afterLines="30" w:after="72" w:line="288" w:lineRule="auto"/>
        <w:ind w:firstLineChars="0"/>
        <w:rPr>
          <w:i/>
          <w:iCs/>
        </w:rPr>
      </w:pPr>
      <w:r>
        <w:rPr>
          <w:rFonts w:hint="eastAsia"/>
          <w:i/>
          <w:iCs/>
        </w:rPr>
        <w:t>F</w:t>
      </w:r>
      <w:r>
        <w:rPr>
          <w:i/>
          <w:iCs/>
        </w:rPr>
        <w:t xml:space="preserve">ramework for defining and reporting UE </w:t>
      </w:r>
      <w:r>
        <w:rPr>
          <w:rFonts w:eastAsia="宋体" w:hint="eastAsia"/>
          <w:i/>
          <w:iCs/>
        </w:rPr>
        <w:t xml:space="preserve">dynamic </w:t>
      </w:r>
      <w:r>
        <w:rPr>
          <w:i/>
          <w:iCs/>
        </w:rPr>
        <w:t>capability for model inference.</w:t>
      </w:r>
    </w:p>
    <w:p w:rsidR="00E75D63" w:rsidRDefault="00671007">
      <w:pPr>
        <w:pStyle w:val="aff0"/>
        <w:numPr>
          <w:ilvl w:val="0"/>
          <w:numId w:val="29"/>
        </w:numPr>
        <w:adjustRightInd w:val="0"/>
        <w:snapToGrid w:val="0"/>
        <w:spacing w:beforeLines="30" w:before="72" w:afterLines="30" w:after="72" w:line="288" w:lineRule="auto"/>
        <w:ind w:firstLineChars="0"/>
        <w:rPr>
          <w:i/>
          <w:iCs/>
        </w:rPr>
      </w:pPr>
      <w:r>
        <w:rPr>
          <w:rFonts w:hint="eastAsia"/>
          <w:i/>
          <w:iCs/>
        </w:rPr>
        <w:t>W</w:t>
      </w:r>
      <w:r>
        <w:rPr>
          <w:i/>
          <w:iCs/>
        </w:rPr>
        <w:t xml:space="preserve">hether and how LCM-related </w:t>
      </w:r>
      <w:r>
        <w:rPr>
          <w:i/>
          <w:iCs/>
        </w:rPr>
        <w:t>procedures</w:t>
      </w:r>
      <w:r>
        <w:rPr>
          <w:rFonts w:hint="eastAsia"/>
          <w:i/>
          <w:iCs/>
        </w:rPr>
        <w:t xml:space="preserve"> are</w:t>
      </w:r>
      <w:r>
        <w:rPr>
          <w:i/>
          <w:iCs/>
        </w:rPr>
        <w:t xml:space="preserve"> captured into UE capability.</w:t>
      </w:r>
    </w:p>
    <w:p w:rsidR="00E75D63" w:rsidRDefault="00671007">
      <w:pPr>
        <w:numPr>
          <w:ilvl w:val="0"/>
          <w:numId w:val="9"/>
        </w:numPr>
        <w:tabs>
          <w:tab w:val="left" w:pos="576"/>
        </w:tabs>
        <w:adjustRightInd w:val="0"/>
        <w:snapToGrid w:val="0"/>
        <w:spacing w:beforeLines="30" w:before="72" w:afterLines="30" w:after="72" w:line="288" w:lineRule="auto"/>
        <w:jc w:val="both"/>
        <w:outlineLvl w:val="1"/>
        <w:rPr>
          <w:rFonts w:eastAsia="宋体"/>
          <w:b/>
          <w:sz w:val="24"/>
          <w:szCs w:val="20"/>
        </w:rPr>
      </w:pPr>
      <w:r>
        <w:rPr>
          <w:rFonts w:hint="eastAsia"/>
          <w:b/>
          <w:sz w:val="24"/>
        </w:rPr>
        <w:t>Time domain C</w:t>
      </w:r>
      <w:r>
        <w:rPr>
          <w:b/>
          <w:sz w:val="24"/>
        </w:rPr>
        <w:t>SI Prediction</w:t>
      </w:r>
    </w:p>
    <w:p w:rsidR="00E75D63" w:rsidRDefault="00671007">
      <w:pPr>
        <w:adjustRightInd w:val="0"/>
        <w:snapToGrid w:val="0"/>
        <w:spacing w:beforeLines="30" w:before="72" w:afterLines="30" w:after="72" w:line="288" w:lineRule="auto"/>
        <w:jc w:val="both"/>
        <w:rPr>
          <w:rFonts w:eastAsia="宋体"/>
          <w:szCs w:val="20"/>
          <w:lang w:bidi="ar"/>
        </w:rPr>
      </w:pPr>
      <w:r>
        <w:rPr>
          <w:rFonts w:eastAsia="宋体" w:hint="eastAsia"/>
          <w:szCs w:val="20"/>
          <w:lang w:bidi="ar"/>
        </w:rPr>
        <w:t>Regarding the sub-use case of time domain CSI prediction, some working assumptions were summarized in 9.2.2.1 in RAN1#111 meeting [1] for further study. As shown in the following workin</w:t>
      </w:r>
      <w:r>
        <w:rPr>
          <w:rFonts w:eastAsia="宋体" w:hint="eastAsia"/>
          <w:szCs w:val="20"/>
          <w:lang w:bidi="ar"/>
        </w:rPr>
        <w:t>g assumptions, there are two baselines for the benchmark of performance comparison in time domain CSI prediction, i.e., the nearest historical CSI w/o prediction as well as non-AI/ML/collaboration level x AI/ML based CSI prediction approach. Especially for</w:t>
      </w:r>
      <w:r>
        <w:rPr>
          <w:rFonts w:eastAsia="宋体" w:hint="eastAsia"/>
          <w:szCs w:val="20"/>
          <w:lang w:bidi="ar"/>
        </w:rPr>
        <w:t xml:space="preserve"> non-AI/ML based CSI prediction approach, it may be difficult to align the assumptions as companies may use different algorithms (e.g., Wiener filter, Kalman filter, etc.). However, it</w:t>
      </w:r>
      <w:r>
        <w:rPr>
          <w:rFonts w:eastAsia="宋体"/>
          <w:szCs w:val="20"/>
          <w:lang w:bidi="ar"/>
        </w:rPr>
        <w:t>’</w:t>
      </w:r>
      <w:r>
        <w:rPr>
          <w:rFonts w:eastAsia="宋体" w:hint="eastAsia"/>
          <w:szCs w:val="20"/>
          <w:lang w:bidi="ar"/>
        </w:rPr>
        <w:t>s important to avoid over-estimating AI-based time domain prediction.</w:t>
      </w:r>
    </w:p>
    <w:tbl>
      <w:tblPr>
        <w:tblStyle w:val="af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E75D63">
        <w:tc>
          <w:tcPr>
            <w:tcW w:w="9576" w:type="dxa"/>
          </w:tcPr>
          <w:p w:rsidR="00E75D63" w:rsidRDefault="00671007">
            <w:pPr>
              <w:snapToGrid w:val="0"/>
              <w:spacing w:beforeLines="30" w:before="72" w:afterLines="30" w:after="72" w:line="288" w:lineRule="auto"/>
              <w:rPr>
                <w:b/>
                <w:u w:val="single"/>
              </w:rPr>
            </w:pPr>
            <w:r>
              <w:rPr>
                <w:rFonts w:eastAsia="宋体" w:hint="eastAsia"/>
                <w:b/>
                <w:u w:val="single"/>
              </w:rPr>
              <w:t>Working assumption in 9.2.2.1 in RAN1#111</w:t>
            </w:r>
            <w:r>
              <w:rPr>
                <w:b/>
                <w:u w:val="single"/>
              </w:rPr>
              <w:t xml:space="preserve">: </w:t>
            </w:r>
          </w:p>
          <w:p w:rsidR="00E75D63" w:rsidRDefault="00671007">
            <w:pPr>
              <w:snapToGrid w:val="0"/>
              <w:spacing w:beforeLines="30" w:before="72" w:afterLines="30" w:after="72" w:line="288" w:lineRule="auto"/>
              <w:jc w:val="both"/>
              <w:rPr>
                <w:bCs/>
              </w:rPr>
            </w:pPr>
            <w:r>
              <w:rPr>
                <w:bCs/>
              </w:rPr>
              <w:t>For the AI/ML based CSI prediction sub use case, the nearest historical CSI w/o prediction as well as non-AI/ML/collaboration level x AI/ML based CSI prediction approach are both taken as baselines for the benchm</w:t>
            </w:r>
            <w:r>
              <w:rPr>
                <w:bCs/>
              </w:rPr>
              <w:t>ark of performance comparison, and the specific non-AI/ML/collaboration level x AI/ML based CSI prediction is reported by companies.</w:t>
            </w:r>
          </w:p>
          <w:p w:rsidR="00E75D63" w:rsidRDefault="00671007">
            <w:pPr>
              <w:numPr>
                <w:ilvl w:val="0"/>
                <w:numId w:val="30"/>
              </w:numPr>
              <w:snapToGrid w:val="0"/>
              <w:spacing w:beforeLines="30" w:before="72" w:afterLines="30" w:after="72" w:line="288" w:lineRule="auto"/>
              <w:jc w:val="both"/>
              <w:rPr>
                <w:bCs/>
              </w:rPr>
            </w:pPr>
            <w:r>
              <w:rPr>
                <w:bCs/>
              </w:rPr>
              <w:t>Note: the specific non-AI/ML based CSI prediction is compatible with R18 MIMO; collaboration level x AI/ML based CSI predic</w:t>
            </w:r>
            <w:r>
              <w:rPr>
                <w:bCs/>
              </w:rPr>
              <w:t>tion could be implementation-based AI/ML compatible with R18 MIMO as an example</w:t>
            </w:r>
          </w:p>
          <w:p w:rsidR="00E75D63" w:rsidRDefault="00671007">
            <w:pPr>
              <w:numPr>
                <w:ilvl w:val="1"/>
                <w:numId w:val="30"/>
              </w:numPr>
              <w:snapToGrid w:val="0"/>
              <w:spacing w:beforeLines="30" w:before="72" w:afterLines="30" w:after="72" w:line="288" w:lineRule="auto"/>
              <w:jc w:val="both"/>
              <w:rPr>
                <w:bCs/>
              </w:rPr>
            </w:pPr>
            <w:r>
              <w:rPr>
                <w:bCs/>
              </w:rPr>
              <w:t>It does not imply any restriction on future specification for CSI prediction</w:t>
            </w:r>
          </w:p>
          <w:p w:rsidR="00E75D63" w:rsidRDefault="00671007">
            <w:pPr>
              <w:numPr>
                <w:ilvl w:val="0"/>
                <w:numId w:val="31"/>
              </w:numPr>
              <w:snapToGrid w:val="0"/>
              <w:spacing w:beforeLines="30" w:before="72" w:afterLines="30" w:after="72" w:line="288" w:lineRule="auto"/>
              <w:jc w:val="both"/>
              <w:rPr>
                <w:bCs/>
              </w:rPr>
            </w:pPr>
            <w:r>
              <w:rPr>
                <w:bCs/>
              </w:rPr>
              <w:t>FFS how to model the simulation cases for collaboration level x CSI prediction and LCM for collabor</w:t>
            </w:r>
            <w:r>
              <w:rPr>
                <w:bCs/>
              </w:rPr>
              <w:t>ation level y/z CSI prediction</w:t>
            </w:r>
          </w:p>
        </w:tc>
      </w:tr>
    </w:tbl>
    <w:p w:rsidR="00E75D63" w:rsidRDefault="00671007">
      <w:pPr>
        <w:adjustRightInd w:val="0"/>
        <w:snapToGrid w:val="0"/>
        <w:spacing w:beforeLines="30" w:before="72" w:afterLines="30" w:after="72" w:line="288" w:lineRule="auto"/>
        <w:jc w:val="both"/>
        <w:rPr>
          <w:bCs/>
        </w:rPr>
      </w:pPr>
      <w:r>
        <w:rPr>
          <w:rFonts w:eastAsia="宋体" w:hint="eastAsia"/>
          <w:szCs w:val="20"/>
          <w:lang w:bidi="ar"/>
        </w:rPr>
        <w:t>According to our preliminary simulation results in [2], AI-based CSI prediction can provide good performance gain when baseline is the nearest historical CSI. However, AI-based CSI prediction almost has similar performance when the baseline is non-AI/ML ba</w:t>
      </w:r>
      <w:r>
        <w:rPr>
          <w:rFonts w:eastAsia="宋体" w:hint="eastAsia"/>
          <w:szCs w:val="20"/>
          <w:lang w:bidi="ar"/>
        </w:rPr>
        <w:t>sed CSI prediction. This may be due to the simple channel model used for time prediction so that channel variations only caused by Doppler shift but the large-scale and small-scale parameters are almost static in the measurement window and prediction windo</w:t>
      </w:r>
      <w:r>
        <w:rPr>
          <w:rFonts w:eastAsia="宋体" w:hint="eastAsia"/>
          <w:szCs w:val="20"/>
          <w:lang w:bidi="ar"/>
        </w:rPr>
        <w:t xml:space="preserve">w. Thus, </w:t>
      </w:r>
      <w:r>
        <w:rPr>
          <w:bCs/>
        </w:rPr>
        <w:t>non-AI/ML based CSI prediction approach</w:t>
      </w:r>
      <w:r>
        <w:rPr>
          <w:rFonts w:hint="eastAsia"/>
          <w:bCs/>
        </w:rPr>
        <w:t xml:space="preserve"> can already work well in such assumptions. </w:t>
      </w:r>
    </w:p>
    <w:p w:rsidR="00E75D63" w:rsidRDefault="00671007">
      <w:pPr>
        <w:adjustRightInd w:val="0"/>
        <w:snapToGrid w:val="0"/>
        <w:spacing w:beforeLines="30" w:before="72" w:afterLines="30" w:after="72" w:line="288" w:lineRule="auto"/>
        <w:jc w:val="both"/>
        <w:rPr>
          <w:rFonts w:eastAsia="宋体"/>
          <w:bCs/>
        </w:rPr>
      </w:pPr>
      <w:r>
        <w:rPr>
          <w:rFonts w:hint="eastAsia"/>
          <w:bCs/>
        </w:rPr>
        <w:t xml:space="preserve">With observations above, 9.2.2.1 may need to justify the scenarios that </w:t>
      </w:r>
      <w:r>
        <w:rPr>
          <w:bCs/>
        </w:rPr>
        <w:t>AI/ML based CSI prediction</w:t>
      </w:r>
      <w:r>
        <w:rPr>
          <w:rFonts w:hint="eastAsia"/>
          <w:bCs/>
        </w:rPr>
        <w:t xml:space="preserve"> shows obvious advantages over non-AI/ML based CSI prediction</w:t>
      </w:r>
      <w:r>
        <w:rPr>
          <w:rFonts w:eastAsia="宋体" w:hint="eastAsia"/>
          <w:bCs/>
        </w:rPr>
        <w:t>, e.</w:t>
      </w:r>
      <w:r>
        <w:rPr>
          <w:rFonts w:eastAsia="宋体" w:hint="eastAsia"/>
          <w:bCs/>
        </w:rPr>
        <w:t>g., reduced lengths of measurement window, reduced decorrelation distance, high UE speed, low LOS probability etc.</w:t>
      </w:r>
    </w:p>
    <w:p w:rsidR="00E75D63" w:rsidRDefault="00671007">
      <w:pPr>
        <w:numPr>
          <w:ilvl w:val="255"/>
          <w:numId w:val="0"/>
        </w:numPr>
        <w:adjustRightInd w:val="0"/>
        <w:snapToGrid w:val="0"/>
        <w:spacing w:beforeLines="30" w:before="72" w:afterLines="30" w:after="72" w:line="288" w:lineRule="auto"/>
        <w:jc w:val="both"/>
        <w:rPr>
          <w:bCs/>
          <w:i/>
          <w:iCs/>
        </w:rPr>
      </w:pPr>
      <w:r>
        <w:rPr>
          <w:rFonts w:hint="eastAsia"/>
          <w:b/>
          <w:i/>
          <w:iCs/>
        </w:rPr>
        <w:lastRenderedPageBreak/>
        <w:t xml:space="preserve">Observation </w:t>
      </w:r>
      <w:r>
        <w:rPr>
          <w:rFonts w:eastAsia="宋体" w:hint="eastAsia"/>
          <w:b/>
          <w:i/>
          <w:iCs/>
        </w:rPr>
        <w:t>5</w:t>
      </w:r>
      <w:r>
        <w:rPr>
          <w:rFonts w:hint="eastAsia"/>
          <w:b/>
          <w:i/>
          <w:iCs/>
        </w:rPr>
        <w:t>:</w:t>
      </w:r>
      <w:r>
        <w:rPr>
          <w:rFonts w:hint="eastAsia"/>
          <w:bCs/>
          <w:i/>
          <w:iCs/>
        </w:rPr>
        <w:t xml:space="preserve"> Based on current evaluation assumptions in 9.2.2.1, AI</w:t>
      </w:r>
      <w:r>
        <w:rPr>
          <w:rFonts w:eastAsia="宋体" w:hint="eastAsia"/>
          <w:bCs/>
          <w:i/>
          <w:iCs/>
        </w:rPr>
        <w:t>-</w:t>
      </w:r>
      <w:r>
        <w:rPr>
          <w:rFonts w:hint="eastAsia"/>
          <w:bCs/>
          <w:i/>
          <w:iCs/>
        </w:rPr>
        <w:t xml:space="preserve">based CSI prediction </w:t>
      </w:r>
      <w:r>
        <w:rPr>
          <w:rFonts w:eastAsia="宋体" w:hint="eastAsia"/>
          <w:bCs/>
          <w:i/>
          <w:iCs/>
        </w:rPr>
        <w:t>shows better</w:t>
      </w:r>
      <w:r>
        <w:rPr>
          <w:rFonts w:hint="eastAsia"/>
          <w:bCs/>
          <w:i/>
          <w:iCs/>
        </w:rPr>
        <w:t xml:space="preserve"> performance gain when baseline is the nearest historical CSI. However, AI</w:t>
      </w:r>
      <w:r>
        <w:rPr>
          <w:rFonts w:eastAsia="宋体" w:hint="eastAsia"/>
          <w:bCs/>
          <w:i/>
          <w:iCs/>
        </w:rPr>
        <w:t>-</w:t>
      </w:r>
      <w:r>
        <w:rPr>
          <w:rFonts w:hint="eastAsia"/>
          <w:bCs/>
          <w:i/>
          <w:iCs/>
        </w:rPr>
        <w:t xml:space="preserve">based CSI prediction almost has similar performance when the baseline is non-AI/ML based CSI prediction. </w:t>
      </w:r>
    </w:p>
    <w:p w:rsidR="00E75D63" w:rsidRDefault="00671007">
      <w:pPr>
        <w:numPr>
          <w:ilvl w:val="255"/>
          <w:numId w:val="0"/>
        </w:numPr>
        <w:adjustRightInd w:val="0"/>
        <w:snapToGrid w:val="0"/>
        <w:spacing w:beforeLines="30" w:before="72" w:afterLines="30" w:after="72" w:line="288" w:lineRule="auto"/>
        <w:jc w:val="both"/>
        <w:rPr>
          <w:rFonts w:eastAsia="宋体"/>
          <w:bCs/>
          <w:i/>
          <w:iCs/>
        </w:rPr>
      </w:pPr>
      <w:r>
        <w:rPr>
          <w:rFonts w:eastAsia="宋体" w:hint="eastAsia"/>
          <w:b/>
          <w:i/>
          <w:iCs/>
        </w:rPr>
        <w:t xml:space="preserve">Proposal </w:t>
      </w:r>
      <w:r>
        <w:rPr>
          <w:rFonts w:eastAsia="宋体" w:hint="eastAsia"/>
          <w:b/>
          <w:i/>
          <w:iCs/>
        </w:rPr>
        <w:t>19</w:t>
      </w:r>
      <w:r>
        <w:rPr>
          <w:rFonts w:eastAsia="宋体" w:hint="eastAsia"/>
          <w:b/>
          <w:i/>
          <w:iCs/>
        </w:rPr>
        <w:t>:</w:t>
      </w:r>
      <w:r>
        <w:rPr>
          <w:rFonts w:eastAsia="宋体" w:hint="eastAsia"/>
          <w:bCs/>
          <w:i/>
          <w:iCs/>
        </w:rPr>
        <w:t xml:space="preserve"> To further study the AI/ML-based CSI prediction sub use case, </w:t>
      </w:r>
      <w:r>
        <w:rPr>
          <w:rFonts w:eastAsia="宋体" w:hint="eastAsia"/>
          <w:bCs/>
          <w:i/>
          <w:iCs/>
        </w:rPr>
        <w:t>the following issues should be considered:</w:t>
      </w:r>
    </w:p>
    <w:p w:rsidR="00E75D63" w:rsidRDefault="00671007">
      <w:pPr>
        <w:widowControl w:val="0"/>
        <w:numPr>
          <w:ilvl w:val="0"/>
          <w:numId w:val="18"/>
        </w:numPr>
        <w:adjustRightInd w:val="0"/>
        <w:snapToGrid w:val="0"/>
        <w:spacing w:beforeLines="30" w:before="72" w:afterLines="30" w:after="72" w:line="288" w:lineRule="auto"/>
        <w:jc w:val="both"/>
        <w:rPr>
          <w:rFonts w:eastAsia="宋体"/>
          <w:szCs w:val="20"/>
          <w:lang w:bidi="ar"/>
        </w:rPr>
      </w:pPr>
      <w:r>
        <w:rPr>
          <w:rFonts w:eastAsia="宋体" w:hint="eastAsia"/>
          <w:i/>
          <w:iCs/>
          <w:szCs w:val="21"/>
        </w:rPr>
        <w:t>J</w:t>
      </w:r>
      <w:r>
        <w:rPr>
          <w:rFonts w:eastAsia="宋体"/>
          <w:i/>
          <w:iCs/>
          <w:szCs w:val="21"/>
        </w:rPr>
        <w:t xml:space="preserve">ustify </w:t>
      </w:r>
      <w:r>
        <w:rPr>
          <w:rFonts w:eastAsia="宋体"/>
          <w:bCs/>
          <w:i/>
          <w:iCs/>
        </w:rPr>
        <w:t>the scenarios that AI/ML based CSI prediction shows obvious advantages over non-AI/ML based CSI prediction,</w:t>
      </w:r>
      <w:r>
        <w:rPr>
          <w:rFonts w:eastAsia="宋体" w:hint="eastAsia"/>
          <w:bCs/>
          <w:i/>
          <w:iCs/>
        </w:rPr>
        <w:t xml:space="preserve"> </w:t>
      </w:r>
      <w:r>
        <w:rPr>
          <w:rFonts w:eastAsia="宋体"/>
          <w:bCs/>
          <w:i/>
          <w:iCs/>
        </w:rPr>
        <w:t xml:space="preserve">e.g., reduced lengths of measurement window, reduced decorrelation distance, high UE speed, </w:t>
      </w:r>
      <w:r>
        <w:rPr>
          <w:rFonts w:eastAsia="宋体" w:hint="eastAsia"/>
          <w:bCs/>
          <w:i/>
          <w:iCs/>
        </w:rPr>
        <w:t>low</w:t>
      </w:r>
      <w:r>
        <w:rPr>
          <w:rFonts w:eastAsia="宋体"/>
          <w:bCs/>
          <w:i/>
          <w:iCs/>
        </w:rPr>
        <w:t xml:space="preserve"> L</w:t>
      </w:r>
      <w:r>
        <w:rPr>
          <w:rFonts w:eastAsia="宋体"/>
          <w:bCs/>
          <w:i/>
          <w:iCs/>
        </w:rPr>
        <w:t>OS probability</w:t>
      </w:r>
      <w:r>
        <w:rPr>
          <w:rFonts w:eastAsia="宋体" w:hint="eastAsia"/>
          <w:bCs/>
          <w:i/>
          <w:iCs/>
        </w:rPr>
        <w:t xml:space="preserve">, etc. </w:t>
      </w:r>
    </w:p>
    <w:p w:rsidR="00E75D63" w:rsidRDefault="00671007">
      <w:pPr>
        <w:widowControl w:val="0"/>
        <w:numPr>
          <w:ilvl w:val="0"/>
          <w:numId w:val="18"/>
        </w:numPr>
        <w:adjustRightInd w:val="0"/>
        <w:snapToGrid w:val="0"/>
        <w:spacing w:beforeLines="30" w:before="72" w:afterLines="30" w:after="72" w:line="288" w:lineRule="auto"/>
        <w:jc w:val="both"/>
        <w:rPr>
          <w:rFonts w:eastAsia="宋体"/>
          <w:szCs w:val="20"/>
          <w:lang w:bidi="ar"/>
        </w:rPr>
      </w:pPr>
      <w:r>
        <w:rPr>
          <w:rFonts w:eastAsia="宋体" w:hint="eastAsia"/>
          <w:bCs/>
          <w:i/>
          <w:iCs/>
        </w:rPr>
        <w:t>The process of relative topic in R18 MIMO WI should be tracked carefully.</w:t>
      </w:r>
    </w:p>
    <w:p w:rsidR="00E75D63" w:rsidRDefault="00671007">
      <w:pPr>
        <w:numPr>
          <w:ilvl w:val="0"/>
          <w:numId w:val="9"/>
        </w:numPr>
        <w:snapToGrid w:val="0"/>
        <w:spacing w:beforeLines="30" w:before="72" w:afterLines="30" w:after="72" w:line="288" w:lineRule="auto"/>
        <w:jc w:val="both"/>
        <w:outlineLvl w:val="0"/>
        <w:rPr>
          <w:b/>
          <w:sz w:val="28"/>
          <w:szCs w:val="28"/>
        </w:rPr>
      </w:pPr>
      <w:r>
        <w:rPr>
          <w:b/>
          <w:sz w:val="28"/>
          <w:szCs w:val="28"/>
        </w:rPr>
        <w:t>Conclusion</w:t>
      </w:r>
    </w:p>
    <w:p w:rsidR="00E75D63" w:rsidRDefault="00671007">
      <w:pPr>
        <w:widowControl w:val="0"/>
        <w:snapToGrid w:val="0"/>
        <w:spacing w:beforeLines="30" w:before="72" w:afterLines="30" w:after="72" w:line="288" w:lineRule="auto"/>
        <w:jc w:val="both"/>
        <w:rPr>
          <w:rFonts w:eastAsia="微软雅黑"/>
        </w:rPr>
      </w:pPr>
      <w:r>
        <w:rPr>
          <w:rFonts w:eastAsia="微软雅黑"/>
        </w:rPr>
        <w:t xml:space="preserve">In this contribution, we discuss the sub use case for AI/ML based CSI feedback and identify some specification impacts. We have the following </w:t>
      </w:r>
      <w:r>
        <w:rPr>
          <w:rFonts w:eastAsia="微软雅黑" w:hint="eastAsia"/>
        </w:rPr>
        <w:t>observa</w:t>
      </w:r>
      <w:r>
        <w:rPr>
          <w:rFonts w:eastAsia="微软雅黑" w:hint="eastAsia"/>
        </w:rPr>
        <w:t xml:space="preserve">tions and </w:t>
      </w:r>
      <w:r>
        <w:rPr>
          <w:rFonts w:eastAsia="微软雅黑"/>
        </w:rPr>
        <w:t>proposals:</w:t>
      </w:r>
    </w:p>
    <w:p w:rsidR="00E75D63" w:rsidRDefault="00671007">
      <w:pPr>
        <w:snapToGrid w:val="0"/>
        <w:spacing w:beforeLines="30" w:before="72" w:afterLines="30" w:after="72" w:line="288" w:lineRule="auto"/>
        <w:jc w:val="both"/>
        <w:rPr>
          <w:i/>
          <w:iCs/>
        </w:rPr>
      </w:pPr>
      <w:r>
        <w:rPr>
          <w:rFonts w:hint="eastAsia"/>
          <w:b/>
          <w:i/>
        </w:rPr>
        <w:t>Proposal</w:t>
      </w:r>
      <w:r>
        <w:rPr>
          <w:b/>
          <w:i/>
        </w:rPr>
        <w:t xml:space="preserve"> </w:t>
      </w:r>
      <w:r>
        <w:rPr>
          <w:rFonts w:hint="eastAsia"/>
          <w:b/>
          <w:i/>
        </w:rPr>
        <w:t>1</w:t>
      </w:r>
      <w:r>
        <w:rPr>
          <w:i/>
        </w:rPr>
        <w:t>:</w:t>
      </w:r>
      <w:r>
        <w:rPr>
          <w:bCs/>
          <w:i/>
        </w:rPr>
        <w:t xml:space="preserve"> </w:t>
      </w:r>
      <w:r>
        <w:rPr>
          <w:rFonts w:hint="eastAsia"/>
          <w:i/>
          <w:iCs/>
        </w:rPr>
        <w:t>Prioritize Type 1 joint training at network side for further study</w:t>
      </w:r>
      <w:r>
        <w:rPr>
          <w:i/>
        </w:rPr>
        <w:t xml:space="preserve"> and</w:t>
      </w:r>
      <w:r>
        <w:rPr>
          <w:rFonts w:eastAsia="宋体" w:hint="eastAsia"/>
          <w:i/>
        </w:rPr>
        <w:t xml:space="preserve"> </w:t>
      </w:r>
      <w:r>
        <w:rPr>
          <w:rFonts w:hint="eastAsia"/>
          <w:bCs/>
          <w:i/>
        </w:rPr>
        <w:t xml:space="preserve">model transfer/delivery can be further discussed in </w:t>
      </w:r>
      <w:r>
        <w:rPr>
          <w:bCs/>
          <w:i/>
        </w:rPr>
        <w:t xml:space="preserve">agenda item </w:t>
      </w:r>
      <w:r>
        <w:rPr>
          <w:rFonts w:hint="eastAsia"/>
          <w:bCs/>
          <w:i/>
        </w:rPr>
        <w:t>9.2.1</w:t>
      </w:r>
      <w:r>
        <w:rPr>
          <w:rFonts w:hint="eastAsia"/>
          <w:i/>
          <w:iCs/>
        </w:rPr>
        <w:t>.</w:t>
      </w:r>
    </w:p>
    <w:p w:rsidR="00E75D63" w:rsidRDefault="00671007">
      <w:pPr>
        <w:adjustRightInd w:val="0"/>
        <w:snapToGrid w:val="0"/>
        <w:spacing w:beforeLines="30" w:before="72" w:afterLines="30" w:after="72" w:line="288" w:lineRule="auto"/>
        <w:jc w:val="both"/>
        <w:rPr>
          <w:i/>
          <w:iCs/>
        </w:rPr>
      </w:pPr>
      <w:r>
        <w:rPr>
          <w:rFonts w:eastAsia="微软雅黑" w:hint="eastAsia"/>
          <w:b/>
          <w:bCs/>
          <w:i/>
          <w:iCs/>
        </w:rPr>
        <w:t xml:space="preserve">Proposal </w:t>
      </w:r>
      <w:r>
        <w:rPr>
          <w:rFonts w:eastAsia="微软雅黑" w:hint="eastAsia"/>
          <w:b/>
          <w:bCs/>
          <w:i/>
          <w:iCs/>
        </w:rPr>
        <w:t>2</w:t>
      </w:r>
      <w:r>
        <w:rPr>
          <w:rFonts w:eastAsia="微软雅黑" w:hint="eastAsia"/>
          <w:b/>
          <w:bCs/>
          <w:i/>
          <w:iCs/>
        </w:rPr>
        <w:t xml:space="preserve">: </w:t>
      </w:r>
      <w:r>
        <w:rPr>
          <w:rFonts w:eastAsia="微软雅黑" w:hint="eastAsia"/>
          <w:i/>
          <w:iCs/>
        </w:rPr>
        <w:t>For training Type 3, p</w:t>
      </w:r>
      <w:r>
        <w:rPr>
          <w:rFonts w:hint="eastAsia"/>
          <w:i/>
          <w:iCs/>
        </w:rPr>
        <w:t xml:space="preserve">rioritize NW-first training as a starting point for further study. </w:t>
      </w:r>
    </w:p>
    <w:p w:rsidR="00E75D63" w:rsidRDefault="00671007">
      <w:pPr>
        <w:snapToGrid w:val="0"/>
        <w:spacing w:beforeLines="30" w:before="72" w:afterLines="30" w:after="72" w:line="288" w:lineRule="auto"/>
        <w:jc w:val="both"/>
        <w:rPr>
          <w:i/>
          <w:iCs/>
        </w:rPr>
      </w:pPr>
      <w:r>
        <w:rPr>
          <w:rFonts w:eastAsia="微软雅黑" w:hint="eastAsia"/>
          <w:b/>
          <w:bCs/>
          <w:i/>
          <w:iCs/>
        </w:rPr>
        <w:t xml:space="preserve">Proposal </w:t>
      </w:r>
      <w:r>
        <w:rPr>
          <w:rFonts w:eastAsia="微软雅黑" w:hint="eastAsia"/>
          <w:b/>
          <w:bCs/>
          <w:i/>
          <w:iCs/>
        </w:rPr>
        <w:t>3</w:t>
      </w:r>
      <w:r>
        <w:rPr>
          <w:rFonts w:eastAsia="微软雅黑" w:hint="eastAsia"/>
          <w:b/>
          <w:bCs/>
          <w:i/>
          <w:iCs/>
        </w:rPr>
        <w:t xml:space="preserve">: </w:t>
      </w:r>
      <w:r>
        <w:rPr>
          <w:rFonts w:eastAsia="微软雅黑" w:hint="eastAsia"/>
          <w:i/>
          <w:iCs/>
        </w:rPr>
        <w:t xml:space="preserve">For training Type 3, further study potential specification impact on the </w:t>
      </w:r>
      <w:r>
        <w:rPr>
          <w:rFonts w:hint="eastAsia"/>
          <w:i/>
          <w:iCs/>
        </w:rPr>
        <w:t xml:space="preserve">dataset used for the model training at the other side/entity. </w:t>
      </w:r>
    </w:p>
    <w:p w:rsidR="00E75D63" w:rsidRDefault="00671007">
      <w:pPr>
        <w:adjustRightInd w:val="0"/>
        <w:snapToGrid w:val="0"/>
        <w:spacing w:beforeLines="30" w:before="72" w:afterLines="30" w:after="72" w:line="288" w:lineRule="auto"/>
        <w:jc w:val="both"/>
        <w:rPr>
          <w:rFonts w:eastAsia="宋体"/>
          <w:i/>
          <w:iCs/>
          <w:szCs w:val="21"/>
        </w:rPr>
      </w:pPr>
      <w:r>
        <w:rPr>
          <w:rFonts w:eastAsia="宋体" w:hint="eastAsia"/>
          <w:b/>
          <w:bCs/>
          <w:i/>
          <w:iCs/>
          <w:szCs w:val="21"/>
        </w:rPr>
        <w:t>Observation</w:t>
      </w:r>
      <w:r>
        <w:rPr>
          <w:b/>
          <w:bCs/>
          <w:i/>
          <w:iCs/>
          <w:szCs w:val="21"/>
        </w:rPr>
        <w:t xml:space="preserve"> </w:t>
      </w:r>
      <w:r>
        <w:rPr>
          <w:rFonts w:eastAsia="宋体" w:hint="eastAsia"/>
          <w:b/>
          <w:bCs/>
          <w:i/>
          <w:iCs/>
          <w:szCs w:val="21"/>
        </w:rPr>
        <w:t>1</w:t>
      </w:r>
      <w:r>
        <w:rPr>
          <w:b/>
          <w:bCs/>
          <w:i/>
          <w:iCs/>
          <w:szCs w:val="21"/>
        </w:rPr>
        <w:t xml:space="preserve">: </w:t>
      </w:r>
      <w:r>
        <w:rPr>
          <w:rFonts w:eastAsia="宋体" w:hint="eastAsia"/>
          <w:i/>
          <w:iCs/>
          <w:szCs w:val="21"/>
        </w:rPr>
        <w:t>When model training or mo</w:t>
      </w:r>
      <w:r>
        <w:rPr>
          <w:rFonts w:eastAsia="宋体" w:hint="eastAsia"/>
          <w:i/>
          <w:iCs/>
          <w:szCs w:val="21"/>
        </w:rPr>
        <w:t xml:space="preserve">nitoring is performed at network side, the overhead of the ground-truth label transmitted over the air-interface </w:t>
      </w:r>
      <w:r>
        <w:rPr>
          <w:rFonts w:eastAsia="宋体" w:hint="eastAsia"/>
          <w:i/>
          <w:iCs/>
          <w:szCs w:val="21"/>
        </w:rPr>
        <w:t xml:space="preserve">from UE to network </w:t>
      </w:r>
      <w:r>
        <w:rPr>
          <w:rFonts w:eastAsia="宋体" w:hint="eastAsia"/>
          <w:i/>
          <w:iCs/>
          <w:szCs w:val="21"/>
        </w:rPr>
        <w:t>is a huge concern if the ground-truth CSI is an ideal CSI (e.g., raw channels, eigenvectors).</w:t>
      </w:r>
    </w:p>
    <w:p w:rsidR="00E75D63" w:rsidRDefault="00671007">
      <w:pPr>
        <w:adjustRightInd w:val="0"/>
        <w:snapToGrid w:val="0"/>
        <w:spacing w:beforeLines="30" w:before="72" w:afterLines="30" w:after="72" w:line="288" w:lineRule="auto"/>
        <w:jc w:val="both"/>
        <w:rPr>
          <w:rFonts w:eastAsia="宋体"/>
          <w:i/>
          <w:iCs/>
          <w:szCs w:val="21"/>
        </w:rPr>
      </w:pPr>
      <w:r>
        <w:rPr>
          <w:rFonts w:eastAsia="宋体" w:hint="eastAsia"/>
          <w:b/>
          <w:bCs/>
          <w:i/>
          <w:iCs/>
          <w:szCs w:val="21"/>
        </w:rPr>
        <w:t>Observation</w:t>
      </w:r>
      <w:r>
        <w:rPr>
          <w:b/>
          <w:bCs/>
          <w:i/>
          <w:iCs/>
          <w:szCs w:val="21"/>
        </w:rPr>
        <w:t xml:space="preserve"> </w:t>
      </w:r>
      <w:r>
        <w:rPr>
          <w:rFonts w:eastAsia="宋体" w:hint="eastAsia"/>
          <w:b/>
          <w:bCs/>
          <w:i/>
          <w:iCs/>
          <w:szCs w:val="21"/>
        </w:rPr>
        <w:t>2</w:t>
      </w:r>
      <w:r>
        <w:rPr>
          <w:b/>
          <w:bCs/>
          <w:i/>
          <w:iCs/>
          <w:szCs w:val="21"/>
        </w:rPr>
        <w:t xml:space="preserve">: </w:t>
      </w:r>
      <w:r>
        <w:rPr>
          <w:rFonts w:eastAsia="宋体" w:hint="eastAsia"/>
          <w:i/>
          <w:iCs/>
          <w:szCs w:val="21"/>
        </w:rPr>
        <w:t>In our companio</w:t>
      </w:r>
      <w:r>
        <w:rPr>
          <w:rFonts w:eastAsia="宋体" w:hint="eastAsia"/>
          <w:i/>
          <w:iCs/>
          <w:szCs w:val="21"/>
        </w:rPr>
        <w:t>n contribution, t</w:t>
      </w:r>
      <w:r>
        <w:rPr>
          <w:i/>
          <w:iCs/>
        </w:rPr>
        <w:t xml:space="preserve">he overhead </w:t>
      </w:r>
      <w:r>
        <w:rPr>
          <w:rFonts w:hint="eastAsia"/>
          <w:i/>
          <w:iCs/>
        </w:rPr>
        <w:t xml:space="preserve">of </w:t>
      </w:r>
      <w:r>
        <w:rPr>
          <w:rFonts w:eastAsia="宋体" w:hint="eastAsia"/>
          <w:i/>
          <w:iCs/>
        </w:rPr>
        <w:t xml:space="preserve">enhanced Type II CB (i.e. PC10) for </w:t>
      </w:r>
      <w:r>
        <w:rPr>
          <w:rFonts w:hint="eastAsia"/>
          <w:i/>
          <w:iCs/>
        </w:rPr>
        <w:t>one training</w:t>
      </w:r>
      <w:r>
        <w:rPr>
          <w:i/>
          <w:iCs/>
        </w:rPr>
        <w:t xml:space="preserve"> sample</w:t>
      </w:r>
      <w:r>
        <w:rPr>
          <w:rFonts w:hint="eastAsia"/>
          <w:i/>
          <w:iCs/>
        </w:rPr>
        <w:t xml:space="preserve"> increases by 50% compared with </w:t>
      </w:r>
      <w:r>
        <w:rPr>
          <w:i/>
          <w:iCs/>
        </w:rPr>
        <w:t xml:space="preserve">the maximal payload of Rel-16 </w:t>
      </w:r>
      <w:proofErr w:type="spellStart"/>
      <w:r>
        <w:rPr>
          <w:i/>
          <w:iCs/>
        </w:rPr>
        <w:t>TypeII</w:t>
      </w:r>
      <w:proofErr w:type="spellEnd"/>
      <w:r>
        <w:rPr>
          <w:i/>
          <w:iCs/>
        </w:rPr>
        <w:t xml:space="preserve"> CB</w:t>
      </w:r>
      <w:r>
        <w:rPr>
          <w:rFonts w:eastAsia="宋体" w:hint="eastAsia"/>
          <w:i/>
          <w:iCs/>
        </w:rPr>
        <w:t xml:space="preserve"> (i.e., PC8)</w:t>
      </w:r>
      <w:r>
        <w:rPr>
          <w:i/>
          <w:iCs/>
        </w:rPr>
        <w:t xml:space="preserve">, </w:t>
      </w:r>
      <w:r>
        <w:rPr>
          <w:rFonts w:eastAsia="宋体" w:hint="eastAsia"/>
          <w:i/>
          <w:iCs/>
        </w:rPr>
        <w:t>which</w:t>
      </w:r>
      <w:r>
        <w:rPr>
          <w:i/>
          <w:iCs/>
        </w:rPr>
        <w:t xml:space="preserve"> </w:t>
      </w:r>
      <w:r>
        <w:rPr>
          <w:rFonts w:eastAsia="宋体" w:hint="eastAsia"/>
          <w:i/>
          <w:iCs/>
        </w:rPr>
        <w:t>can be</w:t>
      </w:r>
      <w:r>
        <w:rPr>
          <w:i/>
          <w:iCs/>
        </w:rPr>
        <w:t xml:space="preserve"> acceptable to be carried on UCI.</w:t>
      </w:r>
    </w:p>
    <w:p w:rsidR="00E75D63" w:rsidRDefault="00671007">
      <w:pPr>
        <w:adjustRightInd w:val="0"/>
        <w:snapToGrid w:val="0"/>
        <w:spacing w:beforeLines="30" w:before="72" w:afterLines="30" w:after="72" w:line="288" w:lineRule="auto"/>
        <w:jc w:val="both"/>
        <w:rPr>
          <w:rFonts w:eastAsia="宋体"/>
          <w:i/>
          <w:iCs/>
          <w:szCs w:val="21"/>
        </w:rPr>
      </w:pPr>
      <w:r>
        <w:rPr>
          <w:b/>
          <w:bCs/>
          <w:i/>
          <w:iCs/>
          <w:szCs w:val="21"/>
        </w:rPr>
        <w:t xml:space="preserve">Proposal </w:t>
      </w:r>
      <w:r>
        <w:rPr>
          <w:rFonts w:eastAsia="宋体" w:hint="eastAsia"/>
          <w:b/>
          <w:bCs/>
          <w:i/>
          <w:iCs/>
          <w:szCs w:val="21"/>
        </w:rPr>
        <w:t>4</w:t>
      </w:r>
      <w:r>
        <w:rPr>
          <w:b/>
          <w:bCs/>
          <w:i/>
          <w:iCs/>
          <w:szCs w:val="21"/>
        </w:rPr>
        <w:t xml:space="preserve">: </w:t>
      </w:r>
      <w:r>
        <w:rPr>
          <w:rFonts w:eastAsia="宋体" w:hint="eastAsia"/>
          <w:i/>
          <w:iCs/>
          <w:szCs w:val="21"/>
        </w:rPr>
        <w:t xml:space="preserve">For high-resolution data collection, reporting high-resolution data from UE to Network via air-interface should be studied at least for </w:t>
      </w:r>
    </w:p>
    <w:p w:rsidR="00E75D63" w:rsidRDefault="00671007">
      <w:pPr>
        <w:numPr>
          <w:ilvl w:val="0"/>
          <w:numId w:val="13"/>
        </w:numPr>
        <w:adjustRightInd w:val="0"/>
        <w:snapToGrid w:val="0"/>
        <w:spacing w:beforeLines="30" w:before="72" w:afterLines="30" w:after="72" w:line="288" w:lineRule="auto"/>
        <w:jc w:val="both"/>
        <w:rPr>
          <w:rFonts w:eastAsia="宋体"/>
          <w:i/>
          <w:iCs/>
          <w:szCs w:val="21"/>
        </w:rPr>
      </w:pPr>
      <w:r>
        <w:rPr>
          <w:rFonts w:eastAsia="宋体" w:hint="eastAsia"/>
          <w:i/>
          <w:iCs/>
          <w:szCs w:val="21"/>
        </w:rPr>
        <w:t xml:space="preserve">High-resolution codebook, e.g., enhanced Rel-16 </w:t>
      </w:r>
      <w:proofErr w:type="spellStart"/>
      <w:r>
        <w:rPr>
          <w:rFonts w:eastAsia="宋体" w:hint="eastAsia"/>
          <w:i/>
          <w:iCs/>
          <w:szCs w:val="21"/>
        </w:rPr>
        <w:t>TypeII</w:t>
      </w:r>
      <w:proofErr w:type="spellEnd"/>
      <w:r>
        <w:rPr>
          <w:rFonts w:eastAsia="宋体" w:hint="eastAsia"/>
          <w:i/>
          <w:iCs/>
          <w:szCs w:val="21"/>
        </w:rPr>
        <w:t xml:space="preserve"> codebook.</w:t>
      </w:r>
    </w:p>
    <w:p w:rsidR="00E75D63" w:rsidRDefault="00671007">
      <w:pPr>
        <w:numPr>
          <w:ilvl w:val="0"/>
          <w:numId w:val="13"/>
        </w:numPr>
        <w:adjustRightInd w:val="0"/>
        <w:snapToGrid w:val="0"/>
        <w:spacing w:beforeLines="30" w:before="72" w:afterLines="30" w:after="72" w:line="288" w:lineRule="auto"/>
        <w:jc w:val="both"/>
        <w:rPr>
          <w:i/>
          <w:iCs/>
          <w:szCs w:val="21"/>
        </w:rPr>
      </w:pPr>
      <w:r>
        <w:rPr>
          <w:rFonts w:eastAsia="宋体" w:hint="eastAsia"/>
          <w:i/>
          <w:iCs/>
          <w:szCs w:val="21"/>
        </w:rPr>
        <w:t>Signaling for reporting high-resolution data, e.g. RRC</w:t>
      </w:r>
      <w:r>
        <w:rPr>
          <w:rFonts w:eastAsia="宋体" w:hint="eastAsia"/>
          <w:i/>
          <w:iCs/>
          <w:szCs w:val="21"/>
        </w:rPr>
        <w:t xml:space="preserve"> signaling, PHY signaling.</w:t>
      </w:r>
    </w:p>
    <w:p w:rsidR="00E75D63" w:rsidRDefault="00671007">
      <w:pPr>
        <w:adjustRightInd w:val="0"/>
        <w:snapToGrid w:val="0"/>
        <w:spacing w:beforeLines="30" w:before="72" w:afterLines="30" w:after="72" w:line="288" w:lineRule="auto"/>
        <w:jc w:val="both"/>
        <w:rPr>
          <w:rFonts w:eastAsia="宋体"/>
          <w:i/>
          <w:iCs/>
          <w:szCs w:val="21"/>
        </w:rPr>
      </w:pPr>
      <w:r>
        <w:rPr>
          <w:b/>
          <w:bCs/>
          <w:i/>
          <w:iCs/>
          <w:szCs w:val="21"/>
        </w:rPr>
        <w:t xml:space="preserve">Proposal </w:t>
      </w:r>
      <w:r>
        <w:rPr>
          <w:rFonts w:eastAsia="宋体" w:hint="eastAsia"/>
          <w:b/>
          <w:bCs/>
          <w:i/>
          <w:iCs/>
          <w:szCs w:val="21"/>
        </w:rPr>
        <w:t>5</w:t>
      </w:r>
      <w:r>
        <w:rPr>
          <w:b/>
          <w:bCs/>
          <w:i/>
          <w:iCs/>
          <w:szCs w:val="21"/>
        </w:rPr>
        <w:t>:</w:t>
      </w:r>
      <w:r>
        <w:rPr>
          <w:rFonts w:eastAsia="宋体" w:hint="eastAsia"/>
          <w:b/>
          <w:bCs/>
          <w:i/>
          <w:iCs/>
          <w:szCs w:val="21"/>
        </w:rPr>
        <w:t xml:space="preserve"> </w:t>
      </w:r>
      <w:r>
        <w:rPr>
          <w:rFonts w:eastAsia="宋体" w:hint="eastAsia"/>
          <w:i/>
          <w:iCs/>
          <w:szCs w:val="21"/>
        </w:rPr>
        <w:t xml:space="preserve">Further study the potential solutions and specification impacts regarding the data quality during data collection. </w:t>
      </w:r>
    </w:p>
    <w:p w:rsidR="00E75D63" w:rsidRDefault="00671007">
      <w:pPr>
        <w:numPr>
          <w:ilvl w:val="255"/>
          <w:numId w:val="0"/>
        </w:numPr>
        <w:adjustRightInd w:val="0"/>
        <w:snapToGrid w:val="0"/>
        <w:spacing w:beforeLines="30" w:before="72" w:afterLines="30" w:after="72" w:line="288" w:lineRule="auto"/>
        <w:jc w:val="both"/>
      </w:pPr>
      <w:r>
        <w:rPr>
          <w:rFonts w:hint="eastAsia"/>
          <w:b/>
          <w:bCs/>
          <w:i/>
          <w:iCs/>
        </w:rPr>
        <w:t xml:space="preserve">Observation </w:t>
      </w:r>
      <w:r>
        <w:rPr>
          <w:rFonts w:eastAsia="宋体" w:hint="eastAsia"/>
          <w:b/>
          <w:bCs/>
          <w:i/>
          <w:iCs/>
        </w:rPr>
        <w:t>3</w:t>
      </w:r>
      <w:r>
        <w:rPr>
          <w:rFonts w:hint="eastAsia"/>
          <w:b/>
          <w:bCs/>
          <w:i/>
          <w:iCs/>
        </w:rPr>
        <w:t>:</w:t>
      </w:r>
      <w:r>
        <w:rPr>
          <w:b/>
          <w:bCs/>
          <w:i/>
          <w:iCs/>
        </w:rPr>
        <w:t xml:space="preserve"> </w:t>
      </w:r>
      <w:r>
        <w:rPr>
          <w:i/>
          <w:iCs/>
        </w:rPr>
        <w:t>During model identification process, UE should disclose which dataset has been use</w:t>
      </w:r>
      <w:r>
        <w:rPr>
          <w:rFonts w:hint="eastAsia"/>
          <w:i/>
          <w:iCs/>
        </w:rPr>
        <w:t>d</w:t>
      </w:r>
      <w:r>
        <w:rPr>
          <w:i/>
          <w:iCs/>
        </w:rPr>
        <w:t xml:space="preserve"> fo</w:t>
      </w:r>
      <w:r>
        <w:rPr>
          <w:i/>
          <w:iCs/>
        </w:rPr>
        <w:t>r training the CSI generation part, which facilitate</w:t>
      </w:r>
      <w:r>
        <w:rPr>
          <w:rFonts w:hint="eastAsia"/>
          <w:i/>
          <w:iCs/>
        </w:rPr>
        <w:t>s</w:t>
      </w:r>
      <w:r>
        <w:rPr>
          <w:i/>
          <w:iCs/>
        </w:rPr>
        <w:t xml:space="preserve"> network side to choose corresponding CSI reconstruction part.</w:t>
      </w:r>
    </w:p>
    <w:p w:rsidR="00E75D63" w:rsidRDefault="00671007">
      <w:pPr>
        <w:numPr>
          <w:ilvl w:val="255"/>
          <w:numId w:val="0"/>
        </w:numPr>
        <w:adjustRightInd w:val="0"/>
        <w:snapToGrid w:val="0"/>
        <w:spacing w:beforeLines="30" w:before="72" w:afterLines="30" w:after="72" w:line="288" w:lineRule="auto"/>
        <w:jc w:val="both"/>
        <w:rPr>
          <w:rFonts w:eastAsia="宋体"/>
          <w:i/>
          <w:iCs/>
          <w:szCs w:val="21"/>
        </w:rPr>
      </w:pPr>
      <w:r>
        <w:rPr>
          <w:rFonts w:eastAsia="微软雅黑" w:hint="eastAsia"/>
          <w:b/>
          <w:bCs/>
          <w:i/>
          <w:iCs/>
        </w:rPr>
        <w:t xml:space="preserve">Proposal </w:t>
      </w:r>
      <w:r>
        <w:rPr>
          <w:rFonts w:eastAsia="微软雅黑" w:hint="eastAsia"/>
          <w:b/>
          <w:bCs/>
          <w:i/>
          <w:iCs/>
        </w:rPr>
        <w:t>6</w:t>
      </w:r>
      <w:r>
        <w:rPr>
          <w:rFonts w:eastAsia="微软雅黑" w:hint="eastAsia"/>
          <w:b/>
          <w:bCs/>
          <w:i/>
          <w:iCs/>
        </w:rPr>
        <w:t xml:space="preserve">: </w:t>
      </w:r>
      <w:r>
        <w:rPr>
          <w:rFonts w:eastAsia="微软雅黑" w:hint="eastAsia"/>
          <w:i/>
          <w:iCs/>
        </w:rPr>
        <w:t>Further discuss dataset identification process/method, which is to identify a dataset for the common understanding between the N</w:t>
      </w:r>
      <w:r>
        <w:rPr>
          <w:rFonts w:eastAsia="微软雅黑" w:hint="eastAsia"/>
          <w:i/>
          <w:iCs/>
        </w:rPr>
        <w:t>W and the UE.</w:t>
      </w:r>
    </w:p>
    <w:p w:rsidR="00E75D63" w:rsidRDefault="00671007">
      <w:pPr>
        <w:adjustRightInd w:val="0"/>
        <w:snapToGrid w:val="0"/>
        <w:spacing w:beforeLines="30" w:before="72" w:afterLines="30" w:after="72" w:line="288" w:lineRule="auto"/>
        <w:jc w:val="both"/>
        <w:rPr>
          <w:rFonts w:eastAsia="微软雅黑"/>
          <w:i/>
          <w:iCs/>
        </w:rPr>
      </w:pPr>
      <w:r>
        <w:rPr>
          <w:rFonts w:eastAsia="微软雅黑" w:hint="eastAsia"/>
          <w:b/>
          <w:bCs/>
          <w:i/>
          <w:iCs/>
        </w:rPr>
        <w:t xml:space="preserve">Proposal </w:t>
      </w:r>
      <w:r>
        <w:rPr>
          <w:rFonts w:eastAsia="微软雅黑" w:hint="eastAsia"/>
          <w:b/>
          <w:bCs/>
          <w:i/>
          <w:iCs/>
        </w:rPr>
        <w:t>7</w:t>
      </w:r>
      <w:r>
        <w:rPr>
          <w:rFonts w:eastAsia="微软雅黑" w:hint="eastAsia"/>
          <w:b/>
          <w:bCs/>
          <w:i/>
          <w:iCs/>
        </w:rPr>
        <w:t>:</w:t>
      </w:r>
      <w:r>
        <w:rPr>
          <w:rFonts w:eastAsia="微软雅黑" w:hint="eastAsia"/>
          <w:i/>
          <w:iCs/>
        </w:rPr>
        <w:t xml:space="preserve"> For model inference operation, further study at least the following aspects:</w:t>
      </w:r>
    </w:p>
    <w:p w:rsidR="00E75D63" w:rsidRDefault="00671007">
      <w:pPr>
        <w:numPr>
          <w:ilvl w:val="0"/>
          <w:numId w:val="14"/>
        </w:numPr>
        <w:adjustRightInd w:val="0"/>
        <w:snapToGrid w:val="0"/>
        <w:spacing w:beforeLines="30" w:before="72" w:afterLines="30" w:after="72" w:line="288" w:lineRule="auto"/>
        <w:jc w:val="both"/>
        <w:rPr>
          <w:rFonts w:eastAsia="微软雅黑"/>
          <w:i/>
          <w:iCs/>
        </w:rPr>
      </w:pPr>
      <w:r>
        <w:rPr>
          <w:rFonts w:eastAsia="微软雅黑" w:hint="eastAsia"/>
          <w:i/>
          <w:iCs/>
        </w:rPr>
        <w:t>Data required for model input, e.g.,</w:t>
      </w:r>
      <w:r>
        <w:rPr>
          <w:rFonts w:eastAsia="微软雅黑"/>
          <w:i/>
          <w:iCs/>
        </w:rPr>
        <w:t xml:space="preserve"> </w:t>
      </w:r>
      <w:r>
        <w:rPr>
          <w:rFonts w:eastAsia="微软雅黑" w:hint="eastAsia"/>
          <w:i/>
          <w:iCs/>
        </w:rPr>
        <w:t>reference signal configurations and assistance information delivery</w:t>
      </w:r>
    </w:p>
    <w:p w:rsidR="00E75D63" w:rsidRDefault="00671007">
      <w:pPr>
        <w:numPr>
          <w:ilvl w:val="0"/>
          <w:numId w:val="14"/>
        </w:numPr>
        <w:adjustRightInd w:val="0"/>
        <w:snapToGrid w:val="0"/>
        <w:spacing w:beforeLines="30" w:before="72" w:afterLines="30" w:after="72" w:line="288" w:lineRule="auto"/>
        <w:jc w:val="both"/>
        <w:rPr>
          <w:rFonts w:eastAsia="微软雅黑"/>
          <w:i/>
          <w:iCs/>
        </w:rPr>
      </w:pPr>
      <w:r>
        <w:rPr>
          <w:rFonts w:eastAsia="微软雅黑" w:hint="eastAsia"/>
          <w:i/>
          <w:iCs/>
        </w:rPr>
        <w:t>R</w:t>
      </w:r>
      <w:r>
        <w:rPr>
          <w:rFonts w:eastAsia="微软雅黑"/>
          <w:i/>
          <w:iCs/>
        </w:rPr>
        <w:t>eport feedback based on the model output</w:t>
      </w:r>
      <w:r>
        <w:rPr>
          <w:rFonts w:eastAsia="微软雅黑" w:hint="eastAsia"/>
          <w:i/>
          <w:iCs/>
        </w:rPr>
        <w:t>, e.g.,</w:t>
      </w:r>
      <w:r>
        <w:rPr>
          <w:rFonts w:eastAsia="微软雅黑" w:hint="eastAsia"/>
          <w:i/>
          <w:iCs/>
        </w:rPr>
        <w:t xml:space="preserve"> UCI mapping order and priority</w:t>
      </w:r>
    </w:p>
    <w:p w:rsidR="00E75D63" w:rsidRDefault="00671007">
      <w:pPr>
        <w:numPr>
          <w:ilvl w:val="0"/>
          <w:numId w:val="14"/>
        </w:numPr>
        <w:adjustRightInd w:val="0"/>
        <w:snapToGrid w:val="0"/>
        <w:spacing w:beforeLines="30" w:before="72" w:afterLines="30" w:after="72" w:line="288" w:lineRule="auto"/>
        <w:jc w:val="both"/>
        <w:rPr>
          <w:rFonts w:eastAsia="宋体"/>
          <w:szCs w:val="20"/>
          <w:lang w:bidi="ar"/>
        </w:rPr>
      </w:pPr>
      <w:r>
        <w:rPr>
          <w:rFonts w:eastAsia="微软雅黑" w:hint="eastAsia"/>
          <w:i/>
          <w:iCs/>
        </w:rPr>
        <w:t>Inference latency, e.g., the relationship between inference latency and CSI reference resource</w:t>
      </w:r>
    </w:p>
    <w:p w:rsidR="00E75D63" w:rsidRDefault="00671007">
      <w:pPr>
        <w:adjustRightInd w:val="0"/>
        <w:snapToGrid w:val="0"/>
        <w:spacing w:beforeLines="30" w:before="72" w:afterLines="30" w:after="72" w:line="288" w:lineRule="auto"/>
        <w:jc w:val="both"/>
        <w:rPr>
          <w:i/>
          <w:iCs/>
          <w:szCs w:val="21"/>
        </w:rPr>
      </w:pPr>
      <w:r>
        <w:rPr>
          <w:b/>
          <w:bCs/>
          <w:i/>
          <w:iCs/>
          <w:szCs w:val="21"/>
        </w:rPr>
        <w:t xml:space="preserve">Proposal </w:t>
      </w:r>
      <w:r>
        <w:rPr>
          <w:rFonts w:eastAsia="宋体" w:hint="eastAsia"/>
          <w:b/>
          <w:bCs/>
          <w:i/>
          <w:iCs/>
          <w:szCs w:val="21"/>
        </w:rPr>
        <w:t>8</w:t>
      </w:r>
      <w:r>
        <w:rPr>
          <w:b/>
          <w:bCs/>
          <w:i/>
          <w:iCs/>
          <w:szCs w:val="21"/>
        </w:rPr>
        <w:t xml:space="preserve">: </w:t>
      </w:r>
      <w:r>
        <w:rPr>
          <w:rFonts w:hint="eastAsia"/>
          <w:i/>
          <w:iCs/>
          <w:szCs w:val="21"/>
        </w:rPr>
        <w:t>In CSI compression using two-sided model use case, further study potential specification impact of the following opti</w:t>
      </w:r>
      <w:r>
        <w:rPr>
          <w:rFonts w:hint="eastAsia"/>
          <w:i/>
          <w:iCs/>
          <w:szCs w:val="21"/>
        </w:rPr>
        <w:t>ons</w:t>
      </w:r>
      <w:r>
        <w:rPr>
          <w:rFonts w:eastAsia="宋体" w:hint="eastAsia"/>
          <w:i/>
          <w:iCs/>
          <w:szCs w:val="21"/>
        </w:rPr>
        <w:t xml:space="preserve"> for i</w:t>
      </w:r>
      <w:r>
        <w:rPr>
          <w:i/>
          <w:iCs/>
          <w:szCs w:val="21"/>
        </w:rPr>
        <w:t>nput</w:t>
      </w:r>
      <w:r>
        <w:rPr>
          <w:rFonts w:eastAsia="宋体" w:hint="eastAsia"/>
          <w:i/>
          <w:iCs/>
          <w:szCs w:val="21"/>
        </w:rPr>
        <w:t>-CSI-UE</w:t>
      </w:r>
      <w:r>
        <w:rPr>
          <w:i/>
          <w:iCs/>
          <w:szCs w:val="21"/>
        </w:rPr>
        <w:t xml:space="preserve"> and </w:t>
      </w:r>
      <w:r>
        <w:rPr>
          <w:rFonts w:eastAsia="宋体" w:hint="eastAsia"/>
          <w:i/>
          <w:iCs/>
          <w:szCs w:val="21"/>
        </w:rPr>
        <w:t>o</w:t>
      </w:r>
      <w:r>
        <w:rPr>
          <w:i/>
          <w:iCs/>
          <w:szCs w:val="21"/>
        </w:rPr>
        <w:t>utput</w:t>
      </w:r>
      <w:r>
        <w:rPr>
          <w:rFonts w:eastAsia="宋体" w:hint="eastAsia"/>
          <w:i/>
          <w:iCs/>
          <w:szCs w:val="21"/>
        </w:rPr>
        <w:t>-CSI-N</w:t>
      </w:r>
      <w:r>
        <w:rPr>
          <w:rFonts w:eastAsia="宋体"/>
          <w:i/>
          <w:iCs/>
          <w:szCs w:val="21"/>
        </w:rPr>
        <w:t>W</w:t>
      </w:r>
      <w:r>
        <w:rPr>
          <w:rFonts w:hint="eastAsia"/>
          <w:i/>
          <w:iCs/>
          <w:szCs w:val="21"/>
        </w:rPr>
        <w:t xml:space="preserve">: </w:t>
      </w:r>
    </w:p>
    <w:p w:rsidR="00E75D63" w:rsidRDefault="00671007">
      <w:pPr>
        <w:widowControl w:val="0"/>
        <w:numPr>
          <w:ilvl w:val="0"/>
          <w:numId w:val="18"/>
        </w:numPr>
        <w:adjustRightInd w:val="0"/>
        <w:snapToGrid w:val="0"/>
        <w:spacing w:beforeLines="30" w:before="72" w:afterLines="30" w:after="72" w:line="288" w:lineRule="auto"/>
        <w:jc w:val="both"/>
        <w:rPr>
          <w:i/>
          <w:iCs/>
        </w:rPr>
      </w:pPr>
      <w:r>
        <w:rPr>
          <w:i/>
          <w:iCs/>
        </w:rPr>
        <w:t xml:space="preserve">Option </w:t>
      </w:r>
      <w:r>
        <w:rPr>
          <w:rFonts w:eastAsia="宋体" w:hint="eastAsia"/>
          <w:i/>
          <w:iCs/>
        </w:rPr>
        <w:t>1</w:t>
      </w:r>
      <w:r>
        <w:rPr>
          <w:i/>
          <w:iCs/>
        </w:rPr>
        <w:t>: Precoding matrix</w:t>
      </w:r>
    </w:p>
    <w:p w:rsidR="00E75D63" w:rsidRDefault="00671007">
      <w:pPr>
        <w:pStyle w:val="aff0"/>
        <w:numPr>
          <w:ilvl w:val="1"/>
          <w:numId w:val="15"/>
        </w:numPr>
        <w:tabs>
          <w:tab w:val="left" w:pos="990"/>
        </w:tabs>
        <w:adjustRightInd w:val="0"/>
        <w:snapToGrid w:val="0"/>
        <w:spacing w:beforeLines="30" w:before="72" w:afterLines="30" w:after="72" w:line="288" w:lineRule="auto"/>
        <w:ind w:left="600" w:firstLine="400"/>
        <w:jc w:val="both"/>
        <w:rPr>
          <w:bCs/>
          <w:i/>
          <w:iCs/>
          <w:szCs w:val="20"/>
        </w:rPr>
      </w:pPr>
      <w:r>
        <w:rPr>
          <w:bCs/>
          <w:i/>
          <w:iCs/>
          <w:szCs w:val="20"/>
        </w:rPr>
        <w:t xml:space="preserve">1a: </w:t>
      </w:r>
      <w:r>
        <w:rPr>
          <w:rFonts w:hint="eastAsia"/>
          <w:bCs/>
          <w:i/>
          <w:iCs/>
          <w:szCs w:val="20"/>
        </w:rPr>
        <w:t>The precoding matrix in spatial-frequency domain</w:t>
      </w:r>
    </w:p>
    <w:p w:rsidR="00E75D63" w:rsidRDefault="00671007">
      <w:pPr>
        <w:pStyle w:val="aff0"/>
        <w:numPr>
          <w:ilvl w:val="1"/>
          <w:numId w:val="15"/>
        </w:numPr>
        <w:tabs>
          <w:tab w:val="left" w:pos="990"/>
        </w:tabs>
        <w:adjustRightInd w:val="0"/>
        <w:snapToGrid w:val="0"/>
        <w:spacing w:beforeLines="30" w:before="72" w:afterLines="30" w:after="72" w:line="288" w:lineRule="auto"/>
        <w:ind w:left="600" w:firstLine="400"/>
        <w:jc w:val="both"/>
        <w:rPr>
          <w:bCs/>
          <w:i/>
          <w:iCs/>
          <w:szCs w:val="20"/>
        </w:rPr>
      </w:pPr>
      <w:r>
        <w:rPr>
          <w:bCs/>
          <w:i/>
          <w:iCs/>
          <w:szCs w:val="20"/>
        </w:rPr>
        <w:lastRenderedPageBreak/>
        <w:t>1b:</w:t>
      </w:r>
      <w:r>
        <w:rPr>
          <w:rFonts w:eastAsia="宋体" w:hint="eastAsia"/>
          <w:bCs/>
          <w:i/>
          <w:iCs/>
          <w:szCs w:val="20"/>
        </w:rPr>
        <w:t xml:space="preserve"> </w:t>
      </w:r>
      <w:r>
        <w:rPr>
          <w:rFonts w:hint="eastAsia"/>
          <w:bCs/>
          <w:i/>
          <w:iCs/>
          <w:szCs w:val="20"/>
        </w:rPr>
        <w:t>The precoding matrix in angular-delay domain</w:t>
      </w:r>
    </w:p>
    <w:p w:rsidR="00E75D63" w:rsidRDefault="00671007">
      <w:pPr>
        <w:widowControl w:val="0"/>
        <w:numPr>
          <w:ilvl w:val="0"/>
          <w:numId w:val="18"/>
        </w:numPr>
        <w:adjustRightInd w:val="0"/>
        <w:snapToGrid w:val="0"/>
        <w:spacing w:beforeLines="30" w:before="72" w:afterLines="30" w:after="72" w:line="288" w:lineRule="auto"/>
        <w:jc w:val="both"/>
        <w:rPr>
          <w:i/>
          <w:iCs/>
        </w:rPr>
      </w:pPr>
      <w:r>
        <w:rPr>
          <w:i/>
          <w:iCs/>
        </w:rPr>
        <w:t xml:space="preserve">Option </w:t>
      </w:r>
      <w:r>
        <w:rPr>
          <w:rFonts w:eastAsia="宋体" w:hint="eastAsia"/>
          <w:i/>
          <w:iCs/>
        </w:rPr>
        <w:t>2</w:t>
      </w:r>
      <w:r>
        <w:rPr>
          <w:i/>
          <w:iCs/>
        </w:rPr>
        <w:t>: Raw Channel matrix (i.e., full Tx * Rx MIMO channel)</w:t>
      </w:r>
    </w:p>
    <w:p w:rsidR="00E75D63" w:rsidRDefault="00671007">
      <w:pPr>
        <w:pStyle w:val="aff0"/>
        <w:numPr>
          <w:ilvl w:val="1"/>
          <w:numId w:val="15"/>
        </w:numPr>
        <w:tabs>
          <w:tab w:val="left" w:pos="990"/>
        </w:tabs>
        <w:adjustRightInd w:val="0"/>
        <w:snapToGrid w:val="0"/>
        <w:spacing w:beforeLines="30" w:before="72" w:afterLines="30" w:after="72" w:line="288" w:lineRule="auto"/>
        <w:ind w:left="600" w:firstLine="400"/>
        <w:jc w:val="both"/>
        <w:rPr>
          <w:bCs/>
          <w:i/>
          <w:iCs/>
          <w:szCs w:val="20"/>
        </w:rPr>
      </w:pPr>
      <w:r>
        <w:rPr>
          <w:bCs/>
          <w:i/>
          <w:iCs/>
          <w:szCs w:val="20"/>
        </w:rPr>
        <w:t xml:space="preserve">2a: </w:t>
      </w:r>
      <w:r>
        <w:rPr>
          <w:rFonts w:eastAsia="宋体" w:hint="eastAsia"/>
          <w:bCs/>
          <w:i/>
          <w:iCs/>
          <w:szCs w:val="20"/>
        </w:rPr>
        <w:t>R</w:t>
      </w:r>
      <w:r>
        <w:rPr>
          <w:bCs/>
          <w:i/>
          <w:iCs/>
          <w:szCs w:val="20"/>
        </w:rPr>
        <w:t xml:space="preserve">aw channel is </w:t>
      </w:r>
      <w:r>
        <w:rPr>
          <w:bCs/>
          <w:i/>
          <w:iCs/>
          <w:szCs w:val="20"/>
        </w:rPr>
        <w:t>in spatial-frequency domain</w:t>
      </w:r>
    </w:p>
    <w:p w:rsidR="00E75D63" w:rsidRDefault="00671007">
      <w:pPr>
        <w:pStyle w:val="aff0"/>
        <w:numPr>
          <w:ilvl w:val="1"/>
          <w:numId w:val="16"/>
        </w:numPr>
        <w:tabs>
          <w:tab w:val="left" w:pos="990"/>
        </w:tabs>
        <w:adjustRightInd w:val="0"/>
        <w:snapToGrid w:val="0"/>
        <w:spacing w:beforeLines="30" w:before="72" w:afterLines="30" w:after="72" w:line="288" w:lineRule="auto"/>
        <w:ind w:left="600" w:firstLine="400"/>
        <w:jc w:val="both"/>
        <w:rPr>
          <w:bCs/>
          <w:i/>
          <w:iCs/>
          <w:szCs w:val="20"/>
        </w:rPr>
      </w:pPr>
      <w:r>
        <w:rPr>
          <w:bCs/>
          <w:i/>
          <w:iCs/>
          <w:szCs w:val="20"/>
        </w:rPr>
        <w:t xml:space="preserve">2b: </w:t>
      </w:r>
      <w:r>
        <w:rPr>
          <w:rFonts w:eastAsia="宋体" w:hint="eastAsia"/>
          <w:bCs/>
          <w:i/>
          <w:iCs/>
          <w:szCs w:val="20"/>
        </w:rPr>
        <w:t>R</w:t>
      </w:r>
      <w:r>
        <w:rPr>
          <w:rFonts w:hint="eastAsia"/>
          <w:bCs/>
          <w:i/>
          <w:iCs/>
          <w:szCs w:val="20"/>
        </w:rPr>
        <w:t>aw channel is in angular-delay domain</w:t>
      </w:r>
    </w:p>
    <w:p w:rsidR="00E75D63" w:rsidRDefault="00671007">
      <w:pPr>
        <w:pStyle w:val="aff0"/>
        <w:numPr>
          <w:ilvl w:val="255"/>
          <w:numId w:val="0"/>
        </w:numPr>
        <w:adjustRightInd w:val="0"/>
        <w:snapToGrid w:val="0"/>
        <w:spacing w:beforeLines="30" w:before="72" w:afterLines="30" w:after="72" w:line="288" w:lineRule="auto"/>
        <w:jc w:val="both"/>
        <w:rPr>
          <w:rFonts w:eastAsia="宋体"/>
          <w:i/>
          <w:iCs/>
          <w:szCs w:val="20"/>
        </w:rPr>
      </w:pPr>
      <w:r>
        <w:rPr>
          <w:rFonts w:eastAsia="宋体" w:hint="eastAsia"/>
          <w:b/>
          <w:bCs/>
          <w:i/>
          <w:iCs/>
        </w:rPr>
        <w:t xml:space="preserve">Observation </w:t>
      </w:r>
      <w:r>
        <w:rPr>
          <w:rFonts w:eastAsia="宋体" w:hint="eastAsia"/>
          <w:b/>
          <w:bCs/>
          <w:i/>
          <w:iCs/>
        </w:rPr>
        <w:t>4</w:t>
      </w:r>
      <w:r>
        <w:rPr>
          <w:rFonts w:eastAsia="宋体" w:hint="eastAsia"/>
          <w:b/>
          <w:bCs/>
          <w:i/>
          <w:iCs/>
        </w:rPr>
        <w:t xml:space="preserve">: </w:t>
      </w:r>
      <w:r>
        <w:rPr>
          <w:rFonts w:eastAsia="宋体" w:hint="eastAsia"/>
          <w:i/>
          <w:iCs/>
        </w:rPr>
        <w:t>The CQI calculation based on the monitored output CSI at UE can be applicable for CSI compression using two-sided model sub use case and shows that the average system UPT</w:t>
      </w:r>
      <w:r>
        <w:rPr>
          <w:rFonts w:eastAsia="宋体" w:hint="eastAsia"/>
          <w:i/>
          <w:iCs/>
        </w:rPr>
        <w:t xml:space="preserve"> can be achieved almost the same as Case 1a (i.e., performance upper-bound for all cases)</w:t>
      </w:r>
      <w:r>
        <w:rPr>
          <w:rFonts w:eastAsia="宋体"/>
          <w:i/>
          <w:iCs/>
        </w:rPr>
        <w:t>.</w:t>
      </w:r>
    </w:p>
    <w:p w:rsidR="00E75D63" w:rsidRDefault="00671007">
      <w:pPr>
        <w:widowControl w:val="0"/>
        <w:adjustRightInd w:val="0"/>
        <w:snapToGrid w:val="0"/>
        <w:spacing w:beforeLines="30" w:before="72" w:afterLines="30" w:after="72" w:line="288" w:lineRule="auto"/>
        <w:jc w:val="both"/>
        <w:rPr>
          <w:rFonts w:eastAsia="宋体"/>
          <w:i/>
          <w:iCs/>
        </w:rPr>
      </w:pPr>
      <w:r>
        <w:rPr>
          <w:rFonts w:eastAsia="宋体" w:hint="eastAsia"/>
          <w:b/>
          <w:bCs/>
          <w:i/>
          <w:iCs/>
        </w:rPr>
        <w:t xml:space="preserve">Proposal </w:t>
      </w:r>
      <w:r>
        <w:rPr>
          <w:rFonts w:eastAsia="宋体" w:hint="eastAsia"/>
          <w:b/>
          <w:bCs/>
          <w:i/>
          <w:iCs/>
        </w:rPr>
        <w:t>9</w:t>
      </w:r>
      <w:r>
        <w:rPr>
          <w:rFonts w:eastAsia="宋体" w:hint="eastAsia"/>
          <w:b/>
          <w:bCs/>
          <w:i/>
          <w:iCs/>
        </w:rPr>
        <w:t xml:space="preserve">: </w:t>
      </w:r>
      <w:r>
        <w:rPr>
          <w:rFonts w:eastAsia="宋体" w:hint="eastAsia"/>
          <w:i/>
          <w:iCs/>
        </w:rPr>
        <w:t>To facilitate discussion, the following categorization is proposed</w:t>
      </w:r>
      <w:r>
        <w:rPr>
          <w:rFonts w:eastAsia="宋体"/>
          <w:i/>
          <w:iCs/>
        </w:rPr>
        <w:t xml:space="preserve"> </w:t>
      </w:r>
      <w:r>
        <w:rPr>
          <w:rFonts w:eastAsia="宋体" w:hint="eastAsia"/>
          <w:i/>
          <w:iCs/>
        </w:rPr>
        <w:t>for different CQI determination options:</w:t>
      </w:r>
    </w:p>
    <w:p w:rsidR="00E75D63" w:rsidRDefault="00671007">
      <w:pPr>
        <w:pStyle w:val="aff0"/>
        <w:numPr>
          <w:ilvl w:val="0"/>
          <w:numId w:val="19"/>
        </w:numPr>
        <w:snapToGrid w:val="0"/>
        <w:spacing w:beforeLines="30" w:before="72" w:afterLines="30" w:after="72" w:line="288" w:lineRule="auto"/>
        <w:ind w:left="-120" w:firstLine="400"/>
        <w:contextualSpacing/>
        <w:jc w:val="both"/>
        <w:rPr>
          <w:rFonts w:eastAsia="Malgun Gothic"/>
          <w:i/>
          <w:iCs/>
          <w:szCs w:val="20"/>
        </w:rPr>
      </w:pPr>
      <w:r>
        <w:rPr>
          <w:rFonts w:eastAsia="Malgun Gothic"/>
          <w:i/>
          <w:iCs/>
          <w:szCs w:val="20"/>
        </w:rPr>
        <w:t>Case 1: CQI is calculated based on the output</w:t>
      </w:r>
      <w:r>
        <w:rPr>
          <w:rFonts w:eastAsia="Malgun Gothic"/>
          <w:i/>
          <w:iCs/>
          <w:szCs w:val="20"/>
        </w:rPr>
        <w:t xml:space="preserve"> CSI from the realistic channel estimation, including</w:t>
      </w:r>
    </w:p>
    <w:p w:rsidR="00E75D63" w:rsidRDefault="00671007">
      <w:pPr>
        <w:pStyle w:val="aff0"/>
        <w:numPr>
          <w:ilvl w:val="1"/>
          <w:numId w:val="20"/>
        </w:numPr>
        <w:snapToGrid w:val="0"/>
        <w:spacing w:beforeLines="30" w:before="72" w:afterLines="30" w:after="72" w:line="288" w:lineRule="auto"/>
        <w:ind w:left="600" w:firstLine="400"/>
        <w:jc w:val="both"/>
        <w:rPr>
          <w:rFonts w:eastAsia="Malgun Gothic"/>
          <w:i/>
          <w:iCs/>
          <w:szCs w:val="20"/>
        </w:rPr>
      </w:pPr>
      <w:r>
        <w:rPr>
          <w:rFonts w:eastAsia="Malgun Gothic" w:hint="eastAsia"/>
          <w:i/>
          <w:iCs/>
          <w:szCs w:val="20"/>
        </w:rPr>
        <w:t xml:space="preserve">Case 1a: </w:t>
      </w:r>
      <w:r>
        <w:rPr>
          <w:rFonts w:eastAsia="Malgun Gothic"/>
          <w:i/>
          <w:iCs/>
          <w:szCs w:val="20"/>
        </w:rPr>
        <w:t xml:space="preserve">CQI is calculated based on CSI reconstruction output, if CSI reconstruction model is available at the UE and UE can perform reconstruction model inference </w:t>
      </w:r>
    </w:p>
    <w:p w:rsidR="00E75D63" w:rsidRDefault="00671007">
      <w:pPr>
        <w:pStyle w:val="aff0"/>
        <w:numPr>
          <w:ilvl w:val="1"/>
          <w:numId w:val="20"/>
        </w:numPr>
        <w:snapToGrid w:val="0"/>
        <w:spacing w:beforeLines="30" w:before="72" w:afterLines="30" w:after="72" w:line="288" w:lineRule="auto"/>
        <w:ind w:left="600" w:firstLine="400"/>
        <w:jc w:val="both"/>
        <w:rPr>
          <w:rFonts w:eastAsia="Malgun Gothic"/>
          <w:b/>
          <w:bCs/>
          <w:i/>
          <w:iCs/>
          <w:szCs w:val="20"/>
        </w:rPr>
      </w:pPr>
      <w:r>
        <w:rPr>
          <w:rFonts w:eastAsia="Malgun Gothic" w:hint="eastAsia"/>
          <w:i/>
          <w:iCs/>
          <w:szCs w:val="20"/>
        </w:rPr>
        <w:t xml:space="preserve">Case 1b: </w:t>
      </w:r>
      <w:r>
        <w:rPr>
          <w:rFonts w:eastAsia="Malgun Gothic"/>
          <w:i/>
          <w:iCs/>
          <w:szCs w:val="20"/>
        </w:rPr>
        <w:t xml:space="preserve">CQI is calculated using two stage approach, UE derive CQI using pre-coded CSI-RS transmitted with a reconstructed precoder.  </w:t>
      </w:r>
      <w:r>
        <w:rPr>
          <w:rFonts w:eastAsia="Malgun Gothic"/>
          <w:b/>
          <w:bCs/>
          <w:i/>
          <w:iCs/>
          <w:szCs w:val="20"/>
        </w:rPr>
        <w:t xml:space="preserve"> </w:t>
      </w:r>
    </w:p>
    <w:p w:rsidR="00E75D63" w:rsidRDefault="00671007">
      <w:pPr>
        <w:pStyle w:val="aff0"/>
        <w:numPr>
          <w:ilvl w:val="0"/>
          <w:numId w:val="19"/>
        </w:numPr>
        <w:snapToGrid w:val="0"/>
        <w:spacing w:beforeLines="30" w:before="72" w:afterLines="30" w:after="72" w:line="288" w:lineRule="auto"/>
        <w:ind w:left="-120" w:firstLine="400"/>
        <w:contextualSpacing/>
        <w:jc w:val="both"/>
        <w:rPr>
          <w:rFonts w:eastAsia="Malgun Gothic"/>
          <w:i/>
          <w:iCs/>
          <w:szCs w:val="20"/>
        </w:rPr>
      </w:pPr>
      <w:r>
        <w:rPr>
          <w:rFonts w:eastAsia="Malgun Gothic"/>
          <w:i/>
          <w:iCs/>
          <w:szCs w:val="20"/>
        </w:rPr>
        <w:t>Case 2: CQI is NOT calculated based on the output CSI from the realistic channel estimation, including</w:t>
      </w:r>
    </w:p>
    <w:p w:rsidR="00E75D63" w:rsidRDefault="00671007">
      <w:pPr>
        <w:pStyle w:val="aff0"/>
        <w:numPr>
          <w:ilvl w:val="1"/>
          <w:numId w:val="20"/>
        </w:numPr>
        <w:snapToGrid w:val="0"/>
        <w:spacing w:beforeLines="30" w:before="72" w:afterLines="30" w:after="72" w:line="288" w:lineRule="auto"/>
        <w:ind w:left="600" w:firstLine="400"/>
        <w:jc w:val="both"/>
        <w:rPr>
          <w:rFonts w:eastAsia="Malgun Gothic"/>
          <w:i/>
          <w:iCs/>
          <w:szCs w:val="20"/>
        </w:rPr>
      </w:pPr>
      <w:r>
        <w:rPr>
          <w:rFonts w:eastAsia="Malgun Gothic" w:hint="eastAsia"/>
          <w:i/>
          <w:iCs/>
          <w:szCs w:val="20"/>
        </w:rPr>
        <w:t xml:space="preserve">Case 2a: </w:t>
      </w:r>
      <w:r>
        <w:rPr>
          <w:rFonts w:eastAsia="Malgun Gothic"/>
          <w:i/>
          <w:iCs/>
          <w:szCs w:val="20"/>
        </w:rPr>
        <w:t xml:space="preserve">CQI is calculated based on target CSI with realistic channel measurement  </w:t>
      </w:r>
    </w:p>
    <w:p w:rsidR="00E75D63" w:rsidRDefault="00671007">
      <w:pPr>
        <w:pStyle w:val="aff0"/>
        <w:numPr>
          <w:ilvl w:val="1"/>
          <w:numId w:val="20"/>
        </w:numPr>
        <w:snapToGrid w:val="0"/>
        <w:spacing w:beforeLines="30" w:before="72" w:afterLines="30" w:after="72" w:line="288" w:lineRule="auto"/>
        <w:ind w:left="600" w:firstLine="400"/>
        <w:jc w:val="both"/>
        <w:rPr>
          <w:rFonts w:eastAsia="Malgun Gothic"/>
          <w:b/>
          <w:bCs/>
          <w:i/>
          <w:iCs/>
          <w:szCs w:val="20"/>
        </w:rPr>
      </w:pPr>
      <w:r>
        <w:rPr>
          <w:rFonts w:eastAsia="Malgun Gothic" w:hint="eastAsia"/>
          <w:i/>
          <w:iCs/>
          <w:szCs w:val="20"/>
        </w:rPr>
        <w:t xml:space="preserve">Case 2b: </w:t>
      </w:r>
      <w:r>
        <w:rPr>
          <w:rFonts w:eastAsia="Malgun Gothic"/>
          <w:i/>
          <w:iCs/>
          <w:szCs w:val="20"/>
        </w:rPr>
        <w:t>CQI is calculated based on target CSI with realistic channel measurement and potential adjustment</w:t>
      </w:r>
      <w:r>
        <w:rPr>
          <w:rFonts w:eastAsia="Malgun Gothic"/>
          <w:b/>
          <w:bCs/>
          <w:i/>
          <w:iCs/>
          <w:szCs w:val="20"/>
        </w:rPr>
        <w:t xml:space="preserve"> </w:t>
      </w:r>
    </w:p>
    <w:p w:rsidR="00E75D63" w:rsidRDefault="00671007">
      <w:pPr>
        <w:pStyle w:val="aff0"/>
        <w:numPr>
          <w:ilvl w:val="2"/>
          <w:numId w:val="20"/>
        </w:numPr>
        <w:snapToGrid w:val="0"/>
        <w:spacing w:beforeLines="30" w:before="72" w:afterLines="30" w:after="72" w:line="288" w:lineRule="auto"/>
        <w:ind w:left="1320" w:firstLine="400"/>
        <w:jc w:val="both"/>
        <w:rPr>
          <w:rFonts w:eastAsia="Malgun Gothic"/>
          <w:i/>
          <w:iCs/>
          <w:szCs w:val="20"/>
        </w:rPr>
      </w:pPr>
      <w:r>
        <w:rPr>
          <w:rFonts w:eastAsia="Malgun Gothic" w:hint="eastAsia"/>
          <w:i/>
          <w:iCs/>
          <w:szCs w:val="20"/>
        </w:rPr>
        <w:t xml:space="preserve">Case 2b-1: </w:t>
      </w:r>
      <w:r>
        <w:rPr>
          <w:rFonts w:eastAsia="Malgun Gothic"/>
          <w:i/>
          <w:iCs/>
          <w:szCs w:val="20"/>
        </w:rPr>
        <w:t>Potential CQI compensation based on some assistance of network</w:t>
      </w:r>
      <w:r>
        <w:rPr>
          <w:rFonts w:eastAsia="Malgun Gothic"/>
          <w:i/>
          <w:iCs/>
          <w:szCs w:val="20"/>
        </w:rPr>
        <w:t xml:space="preserve"> indication if configured </w:t>
      </w:r>
    </w:p>
    <w:p w:rsidR="00E75D63" w:rsidRDefault="00671007">
      <w:pPr>
        <w:pStyle w:val="aff0"/>
        <w:numPr>
          <w:ilvl w:val="2"/>
          <w:numId w:val="20"/>
        </w:numPr>
        <w:snapToGrid w:val="0"/>
        <w:spacing w:beforeLines="30" w:before="72" w:afterLines="30" w:after="72" w:line="288" w:lineRule="auto"/>
        <w:ind w:left="1320" w:firstLine="400"/>
        <w:jc w:val="both"/>
        <w:rPr>
          <w:rFonts w:eastAsia="Malgun Gothic"/>
          <w:i/>
          <w:iCs/>
          <w:szCs w:val="20"/>
        </w:rPr>
      </w:pPr>
      <w:r>
        <w:rPr>
          <w:rFonts w:eastAsia="Malgun Gothic" w:hint="eastAsia"/>
          <w:i/>
          <w:iCs/>
          <w:szCs w:val="20"/>
        </w:rPr>
        <w:t xml:space="preserve">Case 2b-2: </w:t>
      </w:r>
      <w:r>
        <w:rPr>
          <w:rFonts w:eastAsia="Malgun Gothic"/>
          <w:i/>
          <w:iCs/>
          <w:szCs w:val="20"/>
        </w:rPr>
        <w:t xml:space="preserve">Potential CQI compensation based on monitored performance  </w:t>
      </w:r>
    </w:p>
    <w:p w:rsidR="00E75D63" w:rsidRDefault="00671007">
      <w:pPr>
        <w:pStyle w:val="aff0"/>
        <w:numPr>
          <w:ilvl w:val="1"/>
          <w:numId w:val="20"/>
        </w:numPr>
        <w:snapToGrid w:val="0"/>
        <w:spacing w:beforeLines="30" w:before="72" w:afterLines="30" w:after="72" w:line="288" w:lineRule="auto"/>
        <w:ind w:left="600" w:firstLine="400"/>
        <w:jc w:val="both"/>
        <w:rPr>
          <w:rFonts w:eastAsia="Malgun Gothic"/>
          <w:i/>
          <w:iCs/>
          <w:szCs w:val="20"/>
        </w:rPr>
      </w:pPr>
      <w:r>
        <w:rPr>
          <w:rFonts w:eastAsia="Malgun Gothic" w:hint="eastAsia"/>
          <w:i/>
          <w:iCs/>
          <w:szCs w:val="20"/>
        </w:rPr>
        <w:t xml:space="preserve">Case 2c: </w:t>
      </w:r>
      <w:r>
        <w:rPr>
          <w:rFonts w:eastAsia="Malgun Gothic"/>
          <w:i/>
          <w:iCs/>
          <w:szCs w:val="20"/>
        </w:rPr>
        <w:t>CQI is calculated based on traditional codebook</w:t>
      </w:r>
    </w:p>
    <w:p w:rsidR="00E75D63" w:rsidRDefault="00671007">
      <w:pPr>
        <w:pStyle w:val="a8"/>
        <w:snapToGrid w:val="0"/>
        <w:spacing w:beforeLines="30" w:before="72" w:afterLines="30" w:after="72" w:line="288" w:lineRule="auto"/>
        <w:jc w:val="both"/>
        <w:rPr>
          <w:rFonts w:eastAsia="宋体"/>
        </w:rPr>
      </w:pPr>
      <w:r>
        <w:rPr>
          <w:rFonts w:eastAsia="宋体" w:hint="eastAsia"/>
          <w:b/>
          <w:bCs/>
          <w:i/>
          <w:iCs/>
        </w:rPr>
        <w:t>Proposal 1</w:t>
      </w:r>
      <w:r>
        <w:rPr>
          <w:rFonts w:eastAsia="宋体" w:hint="eastAsia"/>
          <w:b/>
          <w:bCs/>
          <w:i/>
          <w:iCs/>
        </w:rPr>
        <w:t>0</w:t>
      </w:r>
      <w:r>
        <w:rPr>
          <w:rFonts w:eastAsia="宋体" w:hint="eastAsia"/>
          <w:b/>
          <w:bCs/>
          <w:i/>
          <w:iCs/>
        </w:rPr>
        <w:t xml:space="preserve">: </w:t>
      </w:r>
      <w:r>
        <w:rPr>
          <w:rFonts w:eastAsia="宋体" w:hint="eastAsia"/>
          <w:i/>
          <w:iCs/>
        </w:rPr>
        <w:t>Prioritize Case 2a</w:t>
      </w:r>
      <w:r>
        <w:rPr>
          <w:rFonts w:eastAsia="宋体" w:hint="eastAsia"/>
          <w:i/>
          <w:iCs/>
        </w:rPr>
        <w:t xml:space="preserve"> </w:t>
      </w:r>
      <w:r>
        <w:rPr>
          <w:rFonts w:eastAsia="宋体" w:hint="eastAsia"/>
          <w:i/>
          <w:iCs/>
        </w:rPr>
        <w:t xml:space="preserve">and Case 2b-2 for CQI calculation </w:t>
      </w:r>
      <w:r>
        <w:rPr>
          <w:rFonts w:eastAsia="宋体" w:hint="eastAsia"/>
          <w:i/>
          <w:iCs/>
        </w:rPr>
        <w:t xml:space="preserve">as a starting point </w:t>
      </w:r>
      <w:r>
        <w:rPr>
          <w:rFonts w:eastAsia="宋体" w:hint="eastAsia"/>
          <w:i/>
          <w:iCs/>
        </w:rPr>
        <w:t>for further stu</w:t>
      </w:r>
      <w:r>
        <w:rPr>
          <w:rFonts w:eastAsia="宋体" w:hint="eastAsia"/>
          <w:i/>
          <w:iCs/>
        </w:rPr>
        <w:t>dy.</w:t>
      </w:r>
    </w:p>
    <w:p w:rsidR="00E75D63" w:rsidRDefault="00671007">
      <w:pPr>
        <w:snapToGrid w:val="0"/>
        <w:spacing w:beforeLines="30" w:before="72" w:afterLines="30" w:after="72" w:line="288" w:lineRule="auto"/>
        <w:jc w:val="both"/>
        <w:rPr>
          <w:b/>
          <w:bCs/>
          <w:i/>
          <w:iCs/>
          <w:szCs w:val="20"/>
        </w:rPr>
      </w:pPr>
      <w:r>
        <w:rPr>
          <w:b/>
          <w:bCs/>
          <w:i/>
          <w:iCs/>
          <w:szCs w:val="21"/>
        </w:rPr>
        <w:t xml:space="preserve">Proposal </w:t>
      </w:r>
      <w:r>
        <w:rPr>
          <w:rFonts w:eastAsia="宋体" w:hint="eastAsia"/>
          <w:b/>
          <w:bCs/>
          <w:i/>
          <w:iCs/>
          <w:szCs w:val="21"/>
        </w:rPr>
        <w:t>1</w:t>
      </w:r>
      <w:r>
        <w:rPr>
          <w:rFonts w:eastAsia="宋体" w:hint="eastAsia"/>
          <w:b/>
          <w:bCs/>
          <w:i/>
          <w:iCs/>
          <w:szCs w:val="21"/>
        </w:rPr>
        <w:t>1</w:t>
      </w:r>
      <w:r>
        <w:rPr>
          <w:b/>
          <w:bCs/>
          <w:i/>
          <w:iCs/>
          <w:szCs w:val="21"/>
        </w:rPr>
        <w:t xml:space="preserve">: </w:t>
      </w:r>
      <w:r>
        <w:rPr>
          <w:rFonts w:hint="eastAsia"/>
          <w:i/>
          <w:iCs/>
        </w:rPr>
        <w:t xml:space="preserve">In CSI compression using two-sided model use case, </w:t>
      </w:r>
      <w:r>
        <w:rPr>
          <w:i/>
          <w:iCs/>
        </w:rPr>
        <w:t>LI determination should be studied along with CQI determination</w:t>
      </w:r>
      <w:r>
        <w:rPr>
          <w:b/>
          <w:bCs/>
          <w:i/>
          <w:iCs/>
          <w:szCs w:val="20"/>
        </w:rPr>
        <w:t>.</w:t>
      </w:r>
    </w:p>
    <w:p w:rsidR="00E75D63" w:rsidRDefault="00671007">
      <w:pPr>
        <w:tabs>
          <w:tab w:val="left" w:pos="990"/>
        </w:tabs>
        <w:adjustRightInd w:val="0"/>
        <w:snapToGrid w:val="0"/>
        <w:spacing w:beforeLines="30" w:before="72" w:afterLines="30" w:after="72" w:line="288" w:lineRule="auto"/>
        <w:jc w:val="both"/>
        <w:rPr>
          <w:rFonts w:eastAsia="Malgun Gothic"/>
          <w:i/>
          <w:iCs/>
          <w:szCs w:val="20"/>
        </w:rPr>
      </w:pPr>
      <w:r>
        <w:rPr>
          <w:b/>
          <w:bCs/>
          <w:i/>
          <w:iCs/>
          <w:szCs w:val="21"/>
        </w:rPr>
        <w:t xml:space="preserve">Proposal </w:t>
      </w:r>
      <w:r>
        <w:rPr>
          <w:rFonts w:eastAsia="宋体" w:hint="eastAsia"/>
          <w:b/>
          <w:bCs/>
          <w:i/>
          <w:iCs/>
          <w:szCs w:val="21"/>
        </w:rPr>
        <w:t>1</w:t>
      </w:r>
      <w:r>
        <w:rPr>
          <w:rFonts w:eastAsia="宋体" w:hint="eastAsia"/>
          <w:b/>
          <w:bCs/>
          <w:i/>
          <w:iCs/>
          <w:szCs w:val="21"/>
        </w:rPr>
        <w:t>2</w:t>
      </w:r>
      <w:r>
        <w:rPr>
          <w:b/>
          <w:bCs/>
          <w:i/>
          <w:iCs/>
          <w:szCs w:val="21"/>
        </w:rPr>
        <w:t xml:space="preserve">: </w:t>
      </w:r>
      <w:r>
        <w:rPr>
          <w:rFonts w:eastAsia="Malgun Gothic"/>
          <w:i/>
          <w:iCs/>
          <w:szCs w:val="20"/>
        </w:rPr>
        <w:t>In CSI compression using two-sided model use case, if RI is configured to be reported,</w:t>
      </w:r>
      <w:r>
        <w:rPr>
          <w:i/>
          <w:iCs/>
          <w:szCs w:val="20"/>
          <w:lang w:eastAsia="en-US"/>
        </w:rPr>
        <w:t xml:space="preserve"> </w:t>
      </w:r>
      <w:r>
        <w:rPr>
          <w:rFonts w:eastAsia="Malgun Gothic"/>
          <w:i/>
          <w:iCs/>
          <w:szCs w:val="20"/>
        </w:rPr>
        <w:t xml:space="preserve">legacy RI determination can be reused as a starting point. </w:t>
      </w:r>
    </w:p>
    <w:p w:rsidR="00E75D63" w:rsidRDefault="00671007">
      <w:pPr>
        <w:snapToGrid w:val="0"/>
        <w:spacing w:beforeLines="30" w:before="72" w:afterLines="30" w:after="72" w:line="288" w:lineRule="auto"/>
        <w:jc w:val="both"/>
        <w:rPr>
          <w:rFonts w:eastAsia="宋体"/>
          <w:i/>
          <w:iCs/>
          <w:szCs w:val="20"/>
          <w:lang w:bidi="ar"/>
        </w:rPr>
      </w:pPr>
      <w:r>
        <w:rPr>
          <w:rFonts w:eastAsia="宋体" w:hint="eastAsia"/>
          <w:b/>
          <w:bCs/>
          <w:i/>
          <w:iCs/>
          <w:szCs w:val="20"/>
          <w:lang w:bidi="ar"/>
        </w:rPr>
        <w:t>Proposal 1</w:t>
      </w:r>
      <w:r>
        <w:rPr>
          <w:rFonts w:eastAsia="宋体" w:hint="eastAsia"/>
          <w:b/>
          <w:bCs/>
          <w:i/>
          <w:iCs/>
          <w:szCs w:val="20"/>
          <w:lang w:bidi="ar"/>
        </w:rPr>
        <w:t>3</w:t>
      </w:r>
      <w:r>
        <w:rPr>
          <w:rFonts w:eastAsia="宋体" w:hint="eastAsia"/>
          <w:b/>
          <w:bCs/>
          <w:i/>
          <w:iCs/>
          <w:szCs w:val="20"/>
          <w:lang w:bidi="ar"/>
        </w:rPr>
        <w:t xml:space="preserve">: </w:t>
      </w:r>
      <w:r>
        <w:rPr>
          <w:rFonts w:eastAsia="宋体" w:hint="eastAsia"/>
          <w:i/>
          <w:iCs/>
          <w:szCs w:val="20"/>
          <w:lang w:bidi="ar"/>
        </w:rPr>
        <w:t xml:space="preserve">Further study potential specification impact on more channel information reported for MU-MIMO scheduling, </w:t>
      </w:r>
      <w:r>
        <w:rPr>
          <w:rFonts w:eastAsia="宋体"/>
          <w:i/>
          <w:iCs/>
          <w:szCs w:val="20"/>
          <w:lang w:bidi="ar"/>
        </w:rPr>
        <w:t>e.g., f</w:t>
      </w:r>
      <w:r>
        <w:rPr>
          <w:rFonts w:eastAsia="宋体" w:hint="eastAsia"/>
          <w:i/>
          <w:iCs/>
          <w:szCs w:val="20"/>
          <w:lang w:bidi="ar"/>
        </w:rPr>
        <w:t>ull rank report</w:t>
      </w:r>
      <w:r>
        <w:t xml:space="preserve"> </w:t>
      </w:r>
      <w:r>
        <w:rPr>
          <w:rFonts w:eastAsia="宋体"/>
          <w:i/>
          <w:iCs/>
          <w:szCs w:val="20"/>
          <w:lang w:bidi="ar"/>
        </w:rPr>
        <w:t>based on the AI/ML model.</w:t>
      </w:r>
    </w:p>
    <w:p w:rsidR="00E75D63" w:rsidRDefault="00671007">
      <w:pPr>
        <w:tabs>
          <w:tab w:val="left" w:pos="990"/>
        </w:tabs>
        <w:adjustRightInd w:val="0"/>
        <w:snapToGrid w:val="0"/>
        <w:spacing w:beforeLines="30" w:before="72" w:afterLines="30" w:after="72" w:line="288" w:lineRule="auto"/>
        <w:jc w:val="both"/>
        <w:rPr>
          <w:rFonts w:eastAsia="宋体"/>
          <w:i/>
          <w:iCs/>
          <w:szCs w:val="20"/>
        </w:rPr>
      </w:pPr>
      <w:r>
        <w:rPr>
          <w:rFonts w:hint="eastAsia"/>
          <w:b/>
          <w:bCs/>
          <w:i/>
          <w:iCs/>
          <w:szCs w:val="21"/>
        </w:rPr>
        <w:t>Proposal 1</w:t>
      </w:r>
      <w:r>
        <w:rPr>
          <w:rFonts w:eastAsia="宋体" w:hint="eastAsia"/>
          <w:b/>
          <w:bCs/>
          <w:i/>
          <w:iCs/>
          <w:szCs w:val="21"/>
        </w:rPr>
        <w:t>4</w:t>
      </w:r>
      <w:r>
        <w:rPr>
          <w:rFonts w:hint="eastAsia"/>
          <w:b/>
          <w:bCs/>
          <w:i/>
          <w:iCs/>
          <w:szCs w:val="21"/>
        </w:rPr>
        <w:t xml:space="preserve">: </w:t>
      </w:r>
      <w:r>
        <w:rPr>
          <w:rFonts w:eastAsia="Malgun Gothic"/>
          <w:i/>
          <w:iCs/>
          <w:szCs w:val="20"/>
        </w:rPr>
        <w:t xml:space="preserve">In CSI compression using two-sided model use case, </w:t>
      </w:r>
      <w:r>
        <w:rPr>
          <w:rFonts w:eastAsia="Malgun Gothic" w:hint="eastAsia"/>
          <w:i/>
          <w:iCs/>
          <w:szCs w:val="20"/>
        </w:rPr>
        <w:t xml:space="preserve">further study the following </w:t>
      </w:r>
      <w:r>
        <w:rPr>
          <w:rFonts w:eastAsia="宋体" w:hint="eastAsia"/>
          <w:i/>
          <w:iCs/>
          <w:szCs w:val="20"/>
        </w:rPr>
        <w:t>quantization alignment</w:t>
      </w:r>
      <w:r>
        <w:rPr>
          <w:rFonts w:eastAsia="Malgun Gothic" w:hint="eastAsia"/>
          <w:i/>
          <w:iCs/>
          <w:szCs w:val="20"/>
        </w:rPr>
        <w:t xml:space="preserve"> options</w:t>
      </w:r>
      <w:r>
        <w:rPr>
          <w:rFonts w:eastAsia="宋体" w:hint="eastAsia"/>
          <w:i/>
          <w:iCs/>
          <w:szCs w:val="20"/>
        </w:rPr>
        <w:t>:</w:t>
      </w:r>
    </w:p>
    <w:p w:rsidR="00E75D63" w:rsidRDefault="00671007">
      <w:pPr>
        <w:numPr>
          <w:ilvl w:val="0"/>
          <w:numId w:val="24"/>
        </w:numPr>
        <w:snapToGrid w:val="0"/>
        <w:spacing w:beforeLines="30" w:before="72" w:afterLines="30" w:after="72" w:line="288" w:lineRule="auto"/>
        <w:ind w:hanging="363"/>
        <w:jc w:val="both"/>
        <w:rPr>
          <w:rFonts w:eastAsia="Malgun Gothic"/>
          <w:i/>
          <w:iCs/>
          <w:szCs w:val="20"/>
        </w:rPr>
      </w:pPr>
      <w:r>
        <w:rPr>
          <w:rFonts w:eastAsia="Malgun Gothic" w:hint="eastAsia"/>
          <w:i/>
          <w:iCs/>
          <w:szCs w:val="20"/>
        </w:rPr>
        <w:t>For scalar quantization scheme, the quantization dictionary should be aligned including quantization type, quantization level, quantization patte</w:t>
      </w:r>
      <w:r>
        <w:rPr>
          <w:rFonts w:eastAsia="Malgun Gothic" w:hint="eastAsia"/>
          <w:i/>
          <w:iCs/>
          <w:szCs w:val="20"/>
        </w:rPr>
        <w:t>rn, etc.</w:t>
      </w:r>
    </w:p>
    <w:p w:rsidR="00E75D63" w:rsidRDefault="00671007">
      <w:pPr>
        <w:numPr>
          <w:ilvl w:val="0"/>
          <w:numId w:val="24"/>
        </w:numPr>
        <w:snapToGrid w:val="0"/>
        <w:spacing w:beforeLines="30" w:before="72" w:afterLines="30" w:after="72" w:line="288" w:lineRule="auto"/>
        <w:ind w:hanging="363"/>
        <w:jc w:val="both"/>
        <w:rPr>
          <w:rFonts w:eastAsia="Malgun Gothic"/>
          <w:i/>
          <w:iCs/>
          <w:szCs w:val="20"/>
        </w:rPr>
      </w:pPr>
      <w:r>
        <w:rPr>
          <w:rFonts w:eastAsia="Malgun Gothic" w:hint="eastAsia"/>
          <w:i/>
          <w:iCs/>
          <w:szCs w:val="20"/>
        </w:rPr>
        <w:t>For vector quantization scheme, the quantization codebook should be aligned including the length of codeword, the size of codebook, etc.</w:t>
      </w:r>
    </w:p>
    <w:p w:rsidR="00E75D63" w:rsidRDefault="00671007">
      <w:pPr>
        <w:numPr>
          <w:ilvl w:val="0"/>
          <w:numId w:val="24"/>
        </w:numPr>
        <w:snapToGrid w:val="0"/>
        <w:spacing w:beforeLines="30" w:before="72" w:afterLines="30" w:after="72" w:line="288" w:lineRule="auto"/>
        <w:ind w:hanging="363"/>
        <w:jc w:val="both"/>
        <w:rPr>
          <w:rFonts w:eastAsia="Malgun Gothic"/>
          <w:i/>
          <w:iCs/>
          <w:szCs w:val="20"/>
        </w:rPr>
      </w:pPr>
      <w:r>
        <w:rPr>
          <w:rFonts w:eastAsia="Malgun Gothic" w:hint="eastAsia"/>
          <w:i/>
          <w:iCs/>
          <w:szCs w:val="20"/>
        </w:rPr>
        <w:t>The configuration/reporting/update of the quantization dictionary/codebook</w:t>
      </w:r>
    </w:p>
    <w:p w:rsidR="00E75D63" w:rsidRDefault="00671007">
      <w:pPr>
        <w:snapToGrid w:val="0"/>
        <w:spacing w:beforeLines="30" w:before="72" w:afterLines="30" w:after="72" w:line="288" w:lineRule="auto"/>
        <w:jc w:val="both"/>
        <w:rPr>
          <w:rFonts w:eastAsia="Malgun Gothic"/>
          <w:i/>
          <w:iCs/>
          <w:szCs w:val="20"/>
        </w:rPr>
      </w:pPr>
      <w:r>
        <w:rPr>
          <w:b/>
          <w:i/>
        </w:rPr>
        <w:t xml:space="preserve">Proposal </w:t>
      </w:r>
      <w:r>
        <w:rPr>
          <w:rFonts w:hint="eastAsia"/>
          <w:b/>
          <w:i/>
        </w:rPr>
        <w:t>1</w:t>
      </w:r>
      <w:r>
        <w:rPr>
          <w:rFonts w:eastAsia="宋体" w:hint="eastAsia"/>
          <w:b/>
          <w:i/>
        </w:rPr>
        <w:t>5</w:t>
      </w:r>
      <w:r>
        <w:rPr>
          <w:rFonts w:hint="eastAsia"/>
          <w:b/>
          <w:i/>
        </w:rPr>
        <w:t>:</w:t>
      </w:r>
      <w:r>
        <w:rPr>
          <w:rFonts w:eastAsia="Malgun Gothic" w:hint="eastAsia"/>
          <w:i/>
          <w:iCs/>
          <w:szCs w:val="20"/>
        </w:rPr>
        <w:t xml:space="preserve"> </w:t>
      </w:r>
      <w:r>
        <w:rPr>
          <w:rFonts w:eastAsia="Malgun Gothic"/>
          <w:i/>
          <w:iCs/>
          <w:szCs w:val="20"/>
        </w:rPr>
        <w:t xml:space="preserve">Further study the following two cases for model performance monitoring, </w:t>
      </w:r>
    </w:p>
    <w:p w:rsidR="00E75D63" w:rsidRDefault="00671007">
      <w:pPr>
        <w:numPr>
          <w:ilvl w:val="0"/>
          <w:numId w:val="27"/>
        </w:numPr>
        <w:snapToGrid w:val="0"/>
        <w:spacing w:beforeLines="30" w:before="72" w:afterLines="30" w:after="72" w:line="288" w:lineRule="auto"/>
        <w:jc w:val="both"/>
        <w:rPr>
          <w:rFonts w:eastAsia="微软雅黑"/>
          <w:i/>
          <w:iCs/>
        </w:rPr>
      </w:pPr>
      <w:r>
        <w:rPr>
          <w:rFonts w:eastAsia="微软雅黑" w:hint="eastAsia"/>
          <w:i/>
          <w:iCs/>
        </w:rPr>
        <w:t xml:space="preserve">Case 1: model monitoring </w:t>
      </w:r>
      <w:r>
        <w:rPr>
          <w:rFonts w:eastAsia="微软雅黑"/>
          <w:i/>
          <w:iCs/>
        </w:rPr>
        <w:t xml:space="preserve">metrics calculated by </w:t>
      </w:r>
      <w:r>
        <w:rPr>
          <w:rFonts w:eastAsia="微软雅黑" w:hint="eastAsia"/>
          <w:i/>
          <w:iCs/>
        </w:rPr>
        <w:t>UE side</w:t>
      </w:r>
      <w:r>
        <w:rPr>
          <w:rFonts w:eastAsia="微软雅黑"/>
          <w:i/>
          <w:iCs/>
        </w:rPr>
        <w:t>, e.g., Intermediate KPIs are calculated by UE based on CSI generation model</w:t>
      </w:r>
    </w:p>
    <w:p w:rsidR="00E75D63" w:rsidRDefault="00671007">
      <w:pPr>
        <w:numPr>
          <w:ilvl w:val="0"/>
          <w:numId w:val="27"/>
        </w:numPr>
        <w:snapToGrid w:val="0"/>
        <w:spacing w:beforeLines="30" w:before="72" w:afterLines="30" w:after="72" w:line="288" w:lineRule="auto"/>
        <w:jc w:val="both"/>
        <w:rPr>
          <w:rFonts w:eastAsia="微软雅黑"/>
          <w:i/>
          <w:iCs/>
        </w:rPr>
      </w:pPr>
      <w:r>
        <w:rPr>
          <w:rFonts w:eastAsia="微软雅黑" w:hint="eastAsia"/>
          <w:i/>
          <w:iCs/>
        </w:rPr>
        <w:t xml:space="preserve">Case 2: model monitoring </w:t>
      </w:r>
      <w:r>
        <w:rPr>
          <w:rFonts w:eastAsia="微软雅黑"/>
          <w:i/>
          <w:iCs/>
        </w:rPr>
        <w:t>metrics calculated by NW</w:t>
      </w:r>
      <w:r>
        <w:rPr>
          <w:rFonts w:eastAsia="微软雅黑" w:hint="eastAsia"/>
          <w:i/>
          <w:iCs/>
        </w:rPr>
        <w:t xml:space="preserve"> si</w:t>
      </w:r>
      <w:r>
        <w:rPr>
          <w:rFonts w:eastAsia="微软雅黑" w:hint="eastAsia"/>
          <w:i/>
          <w:iCs/>
        </w:rPr>
        <w:t>de</w:t>
      </w:r>
      <w:r>
        <w:rPr>
          <w:rFonts w:eastAsia="微软雅黑"/>
          <w:i/>
          <w:iCs/>
        </w:rPr>
        <w:t>, e.g., Intermediate KPIs are calculated by NW based on traditional CSI and CSI reconstruction model output.</w:t>
      </w:r>
    </w:p>
    <w:p w:rsidR="00E75D63" w:rsidRDefault="00671007">
      <w:pPr>
        <w:tabs>
          <w:tab w:val="left" w:pos="990"/>
        </w:tabs>
        <w:adjustRightInd w:val="0"/>
        <w:snapToGrid w:val="0"/>
        <w:spacing w:beforeLines="30" w:before="72" w:afterLines="30" w:after="72" w:line="288" w:lineRule="auto"/>
        <w:jc w:val="both"/>
        <w:rPr>
          <w:b/>
          <w:bCs/>
          <w:i/>
          <w:iCs/>
          <w:szCs w:val="21"/>
        </w:rPr>
      </w:pPr>
      <w:r>
        <w:rPr>
          <w:rFonts w:hint="eastAsia"/>
          <w:b/>
          <w:bCs/>
          <w:i/>
          <w:iCs/>
          <w:szCs w:val="21"/>
        </w:rPr>
        <w:lastRenderedPageBreak/>
        <w:t>Proposal 1</w:t>
      </w:r>
      <w:r>
        <w:rPr>
          <w:rFonts w:eastAsia="宋体" w:hint="eastAsia"/>
          <w:b/>
          <w:bCs/>
          <w:i/>
          <w:iCs/>
          <w:szCs w:val="21"/>
        </w:rPr>
        <w:t>6</w:t>
      </w:r>
      <w:r>
        <w:rPr>
          <w:rFonts w:hint="eastAsia"/>
          <w:b/>
          <w:bCs/>
          <w:i/>
          <w:iCs/>
          <w:szCs w:val="21"/>
        </w:rPr>
        <w:t xml:space="preserve">: </w:t>
      </w:r>
      <w:r>
        <w:rPr>
          <w:rFonts w:eastAsia="Malgun Gothic" w:hint="eastAsia"/>
          <w:i/>
          <w:iCs/>
          <w:szCs w:val="20"/>
        </w:rPr>
        <w:t>For intermediate KPIs calculated by NW based on traditional CSI and CSI reconstruction model output</w:t>
      </w:r>
      <w:r>
        <w:rPr>
          <w:rFonts w:eastAsia="宋体" w:hint="eastAsia"/>
          <w:i/>
          <w:iCs/>
          <w:szCs w:val="20"/>
        </w:rPr>
        <w:t xml:space="preserve"> for model performance monitoring</w:t>
      </w:r>
      <w:r>
        <w:rPr>
          <w:rFonts w:eastAsia="Malgun Gothic" w:hint="eastAsia"/>
          <w:i/>
          <w:iCs/>
          <w:szCs w:val="20"/>
        </w:rPr>
        <w:t xml:space="preserve">, further study </w:t>
      </w:r>
      <w:r>
        <w:rPr>
          <w:rFonts w:eastAsia="Malgun Gothic"/>
          <w:i/>
          <w:iCs/>
          <w:szCs w:val="20"/>
        </w:rPr>
        <w:t xml:space="preserve">a </w:t>
      </w:r>
      <w:r>
        <w:rPr>
          <w:rFonts w:eastAsia="Malgun Gothic" w:hint="eastAsia"/>
          <w:i/>
          <w:iCs/>
          <w:szCs w:val="20"/>
        </w:rPr>
        <w:t>high</w:t>
      </w:r>
      <w:r>
        <w:rPr>
          <w:rFonts w:eastAsia="Malgun Gothic"/>
          <w:i/>
          <w:iCs/>
          <w:szCs w:val="20"/>
        </w:rPr>
        <w:t>-</w:t>
      </w:r>
      <w:r>
        <w:rPr>
          <w:rFonts w:eastAsia="Malgun Gothic" w:hint="eastAsia"/>
          <w:i/>
          <w:iCs/>
          <w:szCs w:val="20"/>
        </w:rPr>
        <w:t xml:space="preserve">resolution CSI </w:t>
      </w:r>
      <w:r>
        <w:rPr>
          <w:rFonts w:eastAsia="Malgun Gothic"/>
          <w:i/>
          <w:iCs/>
          <w:szCs w:val="20"/>
        </w:rPr>
        <w:t xml:space="preserve">based on traditional codebook </w:t>
      </w:r>
      <w:r>
        <w:rPr>
          <w:rFonts w:eastAsia="Malgun Gothic" w:hint="eastAsia"/>
          <w:i/>
          <w:iCs/>
          <w:szCs w:val="20"/>
        </w:rPr>
        <w:t>as ground-truth label</w:t>
      </w:r>
      <w:r>
        <w:rPr>
          <w:rFonts w:eastAsia="Malgun Gothic"/>
          <w:i/>
          <w:iCs/>
          <w:szCs w:val="20"/>
        </w:rPr>
        <w:t>.</w:t>
      </w:r>
      <w:bookmarkStart w:id="16" w:name="_GoBack"/>
      <w:bookmarkEnd w:id="16"/>
    </w:p>
    <w:p w:rsidR="00E75D63" w:rsidRDefault="00671007">
      <w:pPr>
        <w:tabs>
          <w:tab w:val="left" w:pos="990"/>
        </w:tabs>
        <w:adjustRightInd w:val="0"/>
        <w:snapToGrid w:val="0"/>
        <w:spacing w:beforeLines="30" w:before="72" w:afterLines="30" w:after="72" w:line="288" w:lineRule="auto"/>
        <w:jc w:val="both"/>
        <w:rPr>
          <w:b/>
          <w:bCs/>
          <w:i/>
          <w:iCs/>
          <w:szCs w:val="21"/>
        </w:rPr>
      </w:pPr>
      <w:r>
        <w:rPr>
          <w:rFonts w:hint="eastAsia"/>
          <w:b/>
          <w:bCs/>
          <w:i/>
          <w:iCs/>
          <w:szCs w:val="21"/>
        </w:rPr>
        <w:t xml:space="preserve">Observation </w:t>
      </w:r>
      <w:r>
        <w:rPr>
          <w:rFonts w:eastAsia="宋体" w:hint="eastAsia"/>
          <w:b/>
          <w:bCs/>
          <w:i/>
          <w:iCs/>
          <w:szCs w:val="21"/>
        </w:rPr>
        <w:t>5</w:t>
      </w:r>
      <w:r>
        <w:rPr>
          <w:rFonts w:hint="eastAsia"/>
          <w:b/>
          <w:bCs/>
          <w:i/>
          <w:iCs/>
          <w:szCs w:val="21"/>
        </w:rPr>
        <w:t xml:space="preserve">: </w:t>
      </w:r>
      <w:r>
        <w:rPr>
          <w:rFonts w:eastAsia="微软雅黑" w:hint="eastAsia"/>
          <w:i/>
          <w:iCs/>
        </w:rPr>
        <w:t>For training type 3, CSI generation model and CSI reconstruction model are actually two separate models. Therefore, if the performance of output CSI</w:t>
      </w:r>
      <w:r>
        <w:rPr>
          <w:rFonts w:eastAsia="微软雅黑" w:hint="eastAsia"/>
          <w:i/>
          <w:iCs/>
        </w:rPr>
        <w:t xml:space="preserve"> is degraded, it cannot be decided whether it</w:t>
      </w:r>
      <w:r>
        <w:rPr>
          <w:rFonts w:eastAsia="微软雅黑"/>
          <w:i/>
          <w:iCs/>
        </w:rPr>
        <w:t>’</w:t>
      </w:r>
      <w:r>
        <w:rPr>
          <w:rFonts w:eastAsia="微软雅黑" w:hint="eastAsia"/>
          <w:i/>
          <w:iCs/>
        </w:rPr>
        <w:t>s due to the performance loss of CSI generation model or CSI reconstruction model.</w:t>
      </w:r>
    </w:p>
    <w:p w:rsidR="00E75D63" w:rsidRDefault="00671007">
      <w:pPr>
        <w:tabs>
          <w:tab w:val="left" w:pos="990"/>
        </w:tabs>
        <w:adjustRightInd w:val="0"/>
        <w:snapToGrid w:val="0"/>
        <w:spacing w:beforeLines="30" w:before="72" w:afterLines="30" w:after="72" w:line="288" w:lineRule="auto"/>
        <w:jc w:val="both"/>
        <w:rPr>
          <w:rFonts w:eastAsia="宋体"/>
          <w:i/>
          <w:iCs/>
          <w:szCs w:val="20"/>
        </w:rPr>
      </w:pPr>
      <w:r>
        <w:rPr>
          <w:rFonts w:hint="eastAsia"/>
          <w:b/>
          <w:bCs/>
          <w:i/>
          <w:iCs/>
          <w:szCs w:val="21"/>
        </w:rPr>
        <w:t xml:space="preserve">Proposal </w:t>
      </w:r>
      <w:r>
        <w:rPr>
          <w:rFonts w:eastAsia="宋体" w:hint="eastAsia"/>
          <w:b/>
          <w:bCs/>
          <w:i/>
          <w:iCs/>
          <w:szCs w:val="21"/>
        </w:rPr>
        <w:t>17</w:t>
      </w:r>
      <w:r>
        <w:rPr>
          <w:rFonts w:hint="eastAsia"/>
          <w:b/>
          <w:bCs/>
          <w:i/>
          <w:iCs/>
          <w:szCs w:val="21"/>
        </w:rPr>
        <w:t xml:space="preserve">: </w:t>
      </w:r>
      <w:r>
        <w:rPr>
          <w:rFonts w:hint="eastAsia"/>
          <w:i/>
          <w:iCs/>
          <w:szCs w:val="21"/>
        </w:rPr>
        <w:t>Further</w:t>
      </w:r>
      <w:r>
        <w:rPr>
          <w:rFonts w:hint="eastAsia"/>
          <w:b/>
          <w:bCs/>
          <w:i/>
          <w:iCs/>
          <w:szCs w:val="21"/>
        </w:rPr>
        <w:t xml:space="preserve"> </w:t>
      </w:r>
      <w:r>
        <w:rPr>
          <w:rFonts w:eastAsia="微软雅黑" w:hint="eastAsia"/>
          <w:i/>
          <w:iCs/>
        </w:rPr>
        <w:t xml:space="preserve">study the potential mechanisms and specification impacts on monitoring model performance of the CSI </w:t>
      </w:r>
      <w:r>
        <w:rPr>
          <w:rFonts w:eastAsia="微软雅黑" w:hint="eastAsia"/>
          <w:i/>
          <w:iCs/>
        </w:rPr>
        <w:t>generation model and CSI reconstruction model separately</w:t>
      </w:r>
      <w:r>
        <w:rPr>
          <w:rFonts w:eastAsia="宋体" w:hint="eastAsia"/>
          <w:i/>
          <w:iCs/>
        </w:rPr>
        <w:t>.</w:t>
      </w:r>
    </w:p>
    <w:p w:rsidR="00E75D63" w:rsidRDefault="00671007">
      <w:pPr>
        <w:tabs>
          <w:tab w:val="left" w:pos="990"/>
        </w:tabs>
        <w:adjustRightInd w:val="0"/>
        <w:snapToGrid w:val="0"/>
        <w:spacing w:beforeLines="30" w:before="72" w:afterLines="30" w:after="72" w:line="288" w:lineRule="auto"/>
        <w:jc w:val="both"/>
        <w:rPr>
          <w:rFonts w:eastAsia="宋体"/>
          <w:i/>
          <w:iCs/>
          <w:szCs w:val="20"/>
        </w:rPr>
      </w:pPr>
      <w:r>
        <w:rPr>
          <w:b/>
          <w:bCs/>
          <w:i/>
          <w:iCs/>
          <w:szCs w:val="21"/>
        </w:rPr>
        <w:t xml:space="preserve">Proposal </w:t>
      </w:r>
      <w:r>
        <w:rPr>
          <w:rFonts w:eastAsia="宋体" w:hint="eastAsia"/>
          <w:b/>
          <w:bCs/>
          <w:i/>
          <w:iCs/>
          <w:szCs w:val="21"/>
        </w:rPr>
        <w:t>18</w:t>
      </w:r>
      <w:r>
        <w:rPr>
          <w:b/>
          <w:bCs/>
          <w:i/>
          <w:iCs/>
          <w:szCs w:val="21"/>
        </w:rPr>
        <w:t xml:space="preserve">: </w:t>
      </w:r>
      <w:r>
        <w:rPr>
          <w:rFonts w:eastAsia="Malgun Gothic"/>
          <w:i/>
          <w:iCs/>
          <w:szCs w:val="20"/>
        </w:rPr>
        <w:t xml:space="preserve">In CSI compression using two-sided model use case, </w:t>
      </w:r>
      <w:r>
        <w:rPr>
          <w:rFonts w:eastAsia="Malgun Gothic" w:hint="eastAsia"/>
          <w:i/>
          <w:iCs/>
          <w:szCs w:val="20"/>
        </w:rPr>
        <w:t>further study potential specification impact of the following UE capability options</w:t>
      </w:r>
      <w:r>
        <w:rPr>
          <w:rFonts w:eastAsia="宋体" w:hint="eastAsia"/>
          <w:i/>
          <w:iCs/>
          <w:szCs w:val="20"/>
        </w:rPr>
        <w:t>:</w:t>
      </w:r>
    </w:p>
    <w:p w:rsidR="00E75D63" w:rsidRDefault="00671007">
      <w:pPr>
        <w:pStyle w:val="aff0"/>
        <w:numPr>
          <w:ilvl w:val="0"/>
          <w:numId w:val="29"/>
        </w:numPr>
        <w:adjustRightInd w:val="0"/>
        <w:snapToGrid w:val="0"/>
        <w:spacing w:beforeLines="30" w:before="72" w:afterLines="30" w:after="72" w:line="288" w:lineRule="auto"/>
        <w:ind w:firstLineChars="0"/>
        <w:jc w:val="both"/>
        <w:rPr>
          <w:i/>
          <w:iCs/>
        </w:rPr>
      </w:pPr>
      <w:r>
        <w:rPr>
          <w:rFonts w:hint="eastAsia"/>
          <w:i/>
          <w:iCs/>
        </w:rPr>
        <w:t>F</w:t>
      </w:r>
      <w:r>
        <w:rPr>
          <w:i/>
          <w:iCs/>
        </w:rPr>
        <w:t xml:space="preserve">ramework for defining and reporting UE </w:t>
      </w:r>
      <w:r>
        <w:rPr>
          <w:rFonts w:eastAsia="宋体" w:hint="eastAsia"/>
          <w:i/>
          <w:iCs/>
        </w:rPr>
        <w:t xml:space="preserve">dynamic </w:t>
      </w:r>
      <w:r>
        <w:rPr>
          <w:i/>
          <w:iCs/>
        </w:rPr>
        <w:t>c</w:t>
      </w:r>
      <w:r>
        <w:rPr>
          <w:i/>
          <w:iCs/>
        </w:rPr>
        <w:t>apability for model inference.</w:t>
      </w:r>
    </w:p>
    <w:p w:rsidR="00E75D63" w:rsidRDefault="00671007">
      <w:pPr>
        <w:pStyle w:val="aff0"/>
        <w:numPr>
          <w:ilvl w:val="0"/>
          <w:numId w:val="29"/>
        </w:numPr>
        <w:adjustRightInd w:val="0"/>
        <w:snapToGrid w:val="0"/>
        <w:spacing w:beforeLines="30" w:before="72" w:afterLines="30" w:after="72" w:line="288" w:lineRule="auto"/>
        <w:ind w:firstLineChars="0"/>
        <w:jc w:val="both"/>
        <w:rPr>
          <w:i/>
          <w:iCs/>
        </w:rPr>
      </w:pPr>
      <w:r>
        <w:rPr>
          <w:rFonts w:hint="eastAsia"/>
          <w:i/>
          <w:iCs/>
        </w:rPr>
        <w:t>W</w:t>
      </w:r>
      <w:r>
        <w:rPr>
          <w:i/>
          <w:iCs/>
        </w:rPr>
        <w:t>hether and how LCM-related procedures</w:t>
      </w:r>
      <w:r>
        <w:rPr>
          <w:rFonts w:hint="eastAsia"/>
          <w:i/>
          <w:iCs/>
        </w:rPr>
        <w:t xml:space="preserve"> are</w:t>
      </w:r>
      <w:r>
        <w:rPr>
          <w:i/>
          <w:iCs/>
        </w:rPr>
        <w:t xml:space="preserve"> captured into UE capability.</w:t>
      </w:r>
    </w:p>
    <w:p w:rsidR="00E75D63" w:rsidRDefault="00671007">
      <w:pPr>
        <w:numPr>
          <w:ilvl w:val="255"/>
          <w:numId w:val="0"/>
        </w:numPr>
        <w:adjustRightInd w:val="0"/>
        <w:snapToGrid w:val="0"/>
        <w:spacing w:beforeLines="30" w:before="72" w:afterLines="30" w:after="72" w:line="288" w:lineRule="auto"/>
        <w:jc w:val="both"/>
        <w:rPr>
          <w:bCs/>
          <w:i/>
          <w:iCs/>
        </w:rPr>
      </w:pPr>
      <w:r>
        <w:rPr>
          <w:rFonts w:hint="eastAsia"/>
          <w:b/>
          <w:i/>
          <w:iCs/>
        </w:rPr>
        <w:t xml:space="preserve">Observation </w:t>
      </w:r>
      <w:r>
        <w:rPr>
          <w:rFonts w:eastAsia="宋体" w:hint="eastAsia"/>
          <w:b/>
          <w:i/>
          <w:iCs/>
        </w:rPr>
        <w:t>5</w:t>
      </w:r>
      <w:r>
        <w:rPr>
          <w:rFonts w:hint="eastAsia"/>
          <w:b/>
          <w:i/>
          <w:iCs/>
        </w:rPr>
        <w:t>:</w:t>
      </w:r>
      <w:r>
        <w:rPr>
          <w:rFonts w:hint="eastAsia"/>
          <w:bCs/>
          <w:i/>
          <w:iCs/>
        </w:rPr>
        <w:t xml:space="preserve"> Based on current evaluation assumptions in 9.2.2.1, AI</w:t>
      </w:r>
      <w:r>
        <w:rPr>
          <w:rFonts w:eastAsia="宋体" w:hint="eastAsia"/>
          <w:bCs/>
          <w:i/>
          <w:iCs/>
        </w:rPr>
        <w:t>-</w:t>
      </w:r>
      <w:r>
        <w:rPr>
          <w:rFonts w:hint="eastAsia"/>
          <w:bCs/>
          <w:i/>
          <w:iCs/>
        </w:rPr>
        <w:t xml:space="preserve">based CSI prediction </w:t>
      </w:r>
      <w:r>
        <w:rPr>
          <w:rFonts w:eastAsia="宋体" w:hint="eastAsia"/>
          <w:bCs/>
          <w:i/>
          <w:iCs/>
        </w:rPr>
        <w:t>shows better</w:t>
      </w:r>
      <w:r>
        <w:rPr>
          <w:rFonts w:hint="eastAsia"/>
          <w:bCs/>
          <w:i/>
          <w:iCs/>
        </w:rPr>
        <w:t xml:space="preserve"> performance gain when baseline is the nearest his</w:t>
      </w:r>
      <w:r>
        <w:rPr>
          <w:rFonts w:hint="eastAsia"/>
          <w:bCs/>
          <w:i/>
          <w:iCs/>
        </w:rPr>
        <w:t>torical CSI. However, AI</w:t>
      </w:r>
      <w:r>
        <w:rPr>
          <w:rFonts w:eastAsia="宋体" w:hint="eastAsia"/>
          <w:bCs/>
          <w:i/>
          <w:iCs/>
        </w:rPr>
        <w:t>-</w:t>
      </w:r>
      <w:r>
        <w:rPr>
          <w:rFonts w:hint="eastAsia"/>
          <w:bCs/>
          <w:i/>
          <w:iCs/>
        </w:rPr>
        <w:t xml:space="preserve">based CSI prediction almost has similar performance when the baseline is non-AI/ML based CSI prediction. </w:t>
      </w:r>
    </w:p>
    <w:p w:rsidR="00E75D63" w:rsidRDefault="00671007">
      <w:pPr>
        <w:numPr>
          <w:ilvl w:val="255"/>
          <w:numId w:val="0"/>
        </w:numPr>
        <w:adjustRightInd w:val="0"/>
        <w:snapToGrid w:val="0"/>
        <w:spacing w:beforeLines="30" w:before="72" w:afterLines="30" w:after="72" w:line="288" w:lineRule="auto"/>
        <w:jc w:val="both"/>
        <w:rPr>
          <w:rFonts w:eastAsia="宋体"/>
          <w:bCs/>
          <w:i/>
          <w:iCs/>
        </w:rPr>
      </w:pPr>
      <w:r>
        <w:rPr>
          <w:rFonts w:eastAsia="宋体" w:hint="eastAsia"/>
          <w:b/>
          <w:i/>
          <w:iCs/>
        </w:rPr>
        <w:t xml:space="preserve">Proposal </w:t>
      </w:r>
      <w:r>
        <w:rPr>
          <w:rFonts w:eastAsia="宋体" w:hint="eastAsia"/>
          <w:b/>
          <w:i/>
          <w:iCs/>
        </w:rPr>
        <w:t>19</w:t>
      </w:r>
      <w:r>
        <w:rPr>
          <w:rFonts w:eastAsia="宋体" w:hint="eastAsia"/>
          <w:b/>
          <w:i/>
          <w:iCs/>
        </w:rPr>
        <w:t>:</w:t>
      </w:r>
      <w:r>
        <w:rPr>
          <w:rFonts w:eastAsia="宋体" w:hint="eastAsia"/>
          <w:bCs/>
          <w:i/>
          <w:iCs/>
        </w:rPr>
        <w:t xml:space="preserve"> To further study the AI/ML-based CSI prediction sub use case, the following issues should be considered:</w:t>
      </w:r>
    </w:p>
    <w:p w:rsidR="00E75D63" w:rsidRDefault="00671007">
      <w:pPr>
        <w:widowControl w:val="0"/>
        <w:numPr>
          <w:ilvl w:val="0"/>
          <w:numId w:val="18"/>
        </w:numPr>
        <w:adjustRightInd w:val="0"/>
        <w:snapToGrid w:val="0"/>
        <w:spacing w:beforeLines="30" w:before="72" w:afterLines="30" w:after="72" w:line="288" w:lineRule="auto"/>
        <w:jc w:val="both"/>
        <w:rPr>
          <w:rFonts w:eastAsia="宋体"/>
          <w:szCs w:val="20"/>
          <w:lang w:bidi="ar"/>
        </w:rPr>
      </w:pPr>
      <w:r>
        <w:rPr>
          <w:rFonts w:eastAsia="宋体" w:hint="eastAsia"/>
          <w:i/>
          <w:iCs/>
          <w:szCs w:val="21"/>
        </w:rPr>
        <w:t>J</w:t>
      </w:r>
      <w:r>
        <w:rPr>
          <w:rFonts w:eastAsia="宋体"/>
          <w:i/>
          <w:iCs/>
          <w:szCs w:val="21"/>
        </w:rPr>
        <w:t xml:space="preserve">ustify </w:t>
      </w:r>
      <w:r>
        <w:rPr>
          <w:rFonts w:eastAsia="宋体"/>
          <w:bCs/>
          <w:i/>
          <w:iCs/>
        </w:rPr>
        <w:t>the scenarios that AI/ML based CSI prediction shows obvious advantages over non-AI/ML based CSI prediction,</w:t>
      </w:r>
      <w:r>
        <w:rPr>
          <w:rFonts w:eastAsia="宋体" w:hint="eastAsia"/>
          <w:bCs/>
          <w:i/>
          <w:iCs/>
        </w:rPr>
        <w:t xml:space="preserve"> </w:t>
      </w:r>
      <w:r>
        <w:rPr>
          <w:rFonts w:eastAsia="宋体"/>
          <w:bCs/>
          <w:i/>
          <w:iCs/>
        </w:rPr>
        <w:t xml:space="preserve">e.g., reduced lengths of measurement window, reduced decorrelation distance, high UE speed, </w:t>
      </w:r>
      <w:r>
        <w:rPr>
          <w:rFonts w:eastAsia="宋体" w:hint="eastAsia"/>
          <w:bCs/>
          <w:i/>
          <w:iCs/>
        </w:rPr>
        <w:t>low</w:t>
      </w:r>
      <w:r>
        <w:rPr>
          <w:rFonts w:eastAsia="宋体"/>
          <w:bCs/>
          <w:i/>
          <w:iCs/>
        </w:rPr>
        <w:t xml:space="preserve"> LOS probability</w:t>
      </w:r>
      <w:r>
        <w:rPr>
          <w:rFonts w:eastAsia="宋体" w:hint="eastAsia"/>
          <w:bCs/>
          <w:i/>
          <w:iCs/>
        </w:rPr>
        <w:t xml:space="preserve">, etc. </w:t>
      </w:r>
    </w:p>
    <w:p w:rsidR="00E75D63" w:rsidRDefault="00671007">
      <w:pPr>
        <w:numPr>
          <w:ilvl w:val="0"/>
          <w:numId w:val="18"/>
        </w:numPr>
        <w:snapToGrid w:val="0"/>
        <w:spacing w:beforeLines="30" w:before="72" w:afterLines="30" w:after="72" w:line="288" w:lineRule="auto"/>
        <w:jc w:val="both"/>
        <w:rPr>
          <w:rFonts w:eastAsia="宋体"/>
          <w:i/>
          <w:iCs/>
          <w:szCs w:val="20"/>
          <w:lang w:bidi="ar"/>
        </w:rPr>
      </w:pPr>
      <w:r>
        <w:rPr>
          <w:rFonts w:eastAsia="宋体" w:hint="eastAsia"/>
          <w:bCs/>
          <w:i/>
          <w:iCs/>
        </w:rPr>
        <w:t>The process of relativ</w:t>
      </w:r>
      <w:r>
        <w:rPr>
          <w:rFonts w:eastAsia="宋体" w:hint="eastAsia"/>
          <w:bCs/>
          <w:i/>
          <w:iCs/>
        </w:rPr>
        <w:t>e topic in R18 MIMO WI should be tracked carefully.</w:t>
      </w:r>
    </w:p>
    <w:p w:rsidR="00E75D63" w:rsidRDefault="00671007">
      <w:pPr>
        <w:numPr>
          <w:ilvl w:val="0"/>
          <w:numId w:val="9"/>
        </w:numPr>
        <w:snapToGrid w:val="0"/>
        <w:spacing w:beforeLines="30" w:before="72" w:afterLines="30" w:after="72" w:line="288" w:lineRule="auto"/>
        <w:jc w:val="both"/>
        <w:outlineLvl w:val="0"/>
        <w:rPr>
          <w:b/>
          <w:sz w:val="28"/>
          <w:szCs w:val="28"/>
        </w:rPr>
      </w:pPr>
      <w:r>
        <w:rPr>
          <w:b/>
          <w:sz w:val="28"/>
          <w:szCs w:val="28"/>
        </w:rPr>
        <w:t>References</w:t>
      </w:r>
    </w:p>
    <w:p w:rsidR="00E75D63" w:rsidRDefault="00671007">
      <w:pPr>
        <w:pStyle w:val="NoSpacing1"/>
        <w:numPr>
          <w:ilvl w:val="0"/>
          <w:numId w:val="32"/>
        </w:numPr>
        <w:snapToGrid w:val="0"/>
        <w:spacing w:beforeLines="30" w:before="72" w:afterLines="30" w:after="72" w:line="288" w:lineRule="auto"/>
        <w:rPr>
          <w:bCs/>
          <w:sz w:val="20"/>
          <w:szCs w:val="20"/>
        </w:rPr>
      </w:pPr>
      <w:r>
        <w:rPr>
          <w:rFonts w:hint="eastAsia"/>
          <w:bCs/>
          <w:sz w:val="20"/>
          <w:szCs w:val="20"/>
        </w:rPr>
        <w:t>Chairman</w:t>
      </w:r>
      <w:r>
        <w:rPr>
          <w:bCs/>
          <w:sz w:val="20"/>
          <w:szCs w:val="20"/>
        </w:rPr>
        <w:t>’</w:t>
      </w:r>
      <w:r>
        <w:rPr>
          <w:rFonts w:hint="eastAsia"/>
          <w:bCs/>
          <w:sz w:val="20"/>
          <w:szCs w:val="20"/>
        </w:rPr>
        <w:t>s notes, RAN1#111.</w:t>
      </w:r>
    </w:p>
    <w:p w:rsidR="00E75D63" w:rsidRDefault="00671007">
      <w:pPr>
        <w:pStyle w:val="NoSpacing1"/>
        <w:numPr>
          <w:ilvl w:val="0"/>
          <w:numId w:val="32"/>
        </w:numPr>
        <w:snapToGrid w:val="0"/>
        <w:spacing w:beforeLines="30" w:before="72" w:afterLines="30" w:after="72" w:line="288" w:lineRule="auto"/>
        <w:rPr>
          <w:bCs/>
          <w:sz w:val="20"/>
          <w:szCs w:val="20"/>
        </w:rPr>
      </w:pPr>
      <w:r>
        <w:rPr>
          <w:bCs/>
          <w:sz w:val="20"/>
          <w:szCs w:val="20"/>
        </w:rPr>
        <w:t>R1-2</w:t>
      </w:r>
      <w:r>
        <w:rPr>
          <w:rFonts w:hint="eastAsia"/>
          <w:bCs/>
          <w:sz w:val="20"/>
          <w:szCs w:val="20"/>
        </w:rPr>
        <w:t>300171</w:t>
      </w:r>
      <w:r>
        <w:rPr>
          <w:bCs/>
          <w:sz w:val="20"/>
          <w:szCs w:val="20"/>
        </w:rPr>
        <w:t xml:space="preserve">, </w:t>
      </w:r>
      <w:r>
        <w:rPr>
          <w:rFonts w:hint="eastAsia"/>
          <w:bCs/>
          <w:sz w:val="20"/>
          <w:szCs w:val="20"/>
        </w:rPr>
        <w:t>Evaluation on AI CSI feedback enhancement,</w:t>
      </w:r>
      <w:r>
        <w:rPr>
          <w:bCs/>
          <w:sz w:val="20"/>
          <w:szCs w:val="20"/>
        </w:rPr>
        <w:t xml:space="preserve"> ZTE Corporation.</w:t>
      </w:r>
    </w:p>
    <w:p w:rsidR="00E75D63" w:rsidRDefault="00671007">
      <w:pPr>
        <w:pStyle w:val="NoSpacing1"/>
        <w:numPr>
          <w:ilvl w:val="0"/>
          <w:numId w:val="32"/>
        </w:numPr>
        <w:snapToGrid w:val="0"/>
        <w:spacing w:beforeLines="30" w:before="72" w:afterLines="30" w:after="72" w:line="288" w:lineRule="auto"/>
        <w:rPr>
          <w:bCs/>
          <w:sz w:val="20"/>
          <w:szCs w:val="20"/>
        </w:rPr>
      </w:pPr>
      <w:r>
        <w:rPr>
          <w:rFonts w:hint="eastAsia"/>
          <w:bCs/>
          <w:sz w:val="20"/>
          <w:szCs w:val="20"/>
        </w:rPr>
        <w:t>Chairman</w:t>
      </w:r>
      <w:r>
        <w:rPr>
          <w:bCs/>
          <w:sz w:val="20"/>
          <w:szCs w:val="20"/>
        </w:rPr>
        <w:t>’</w:t>
      </w:r>
      <w:r>
        <w:rPr>
          <w:rFonts w:hint="eastAsia"/>
          <w:bCs/>
          <w:sz w:val="20"/>
          <w:szCs w:val="20"/>
        </w:rPr>
        <w:t>s notes, RAN1#110bis-e.</w:t>
      </w:r>
    </w:p>
    <w:p w:rsidR="00E75D63" w:rsidRDefault="00671007">
      <w:pPr>
        <w:pStyle w:val="NoSpacing1"/>
        <w:numPr>
          <w:ilvl w:val="0"/>
          <w:numId w:val="32"/>
        </w:numPr>
        <w:snapToGrid w:val="0"/>
        <w:spacing w:beforeLines="30" w:before="72" w:afterLines="30" w:after="72" w:line="288" w:lineRule="auto"/>
        <w:rPr>
          <w:bCs/>
          <w:sz w:val="20"/>
          <w:szCs w:val="20"/>
        </w:rPr>
      </w:pPr>
      <w:r>
        <w:rPr>
          <w:rFonts w:hint="eastAsia"/>
          <w:bCs/>
          <w:sz w:val="20"/>
          <w:szCs w:val="20"/>
        </w:rPr>
        <w:t>Chairman</w:t>
      </w:r>
      <w:r>
        <w:rPr>
          <w:bCs/>
          <w:sz w:val="20"/>
          <w:szCs w:val="20"/>
        </w:rPr>
        <w:t>’</w:t>
      </w:r>
      <w:r>
        <w:rPr>
          <w:rFonts w:hint="eastAsia"/>
          <w:bCs/>
          <w:sz w:val="20"/>
          <w:szCs w:val="20"/>
        </w:rPr>
        <w:t>s notes, RAN1#110.</w:t>
      </w:r>
    </w:p>
    <w:p w:rsidR="00E75D63" w:rsidRDefault="00671007">
      <w:pPr>
        <w:pStyle w:val="NoSpacing1"/>
        <w:numPr>
          <w:ilvl w:val="0"/>
          <w:numId w:val="32"/>
        </w:numPr>
        <w:snapToGrid w:val="0"/>
        <w:spacing w:beforeLines="30" w:before="72" w:afterLines="30" w:after="72" w:line="288" w:lineRule="auto"/>
        <w:rPr>
          <w:bCs/>
          <w:sz w:val="20"/>
          <w:szCs w:val="20"/>
        </w:rPr>
      </w:pPr>
      <w:r>
        <w:rPr>
          <w:rFonts w:hint="eastAsia"/>
          <w:bCs/>
          <w:sz w:val="20"/>
          <w:szCs w:val="20"/>
        </w:rPr>
        <w:t>https://en.wikipedia.org/wiki/Kn</w:t>
      </w:r>
      <w:r>
        <w:rPr>
          <w:rFonts w:hint="eastAsia"/>
          <w:bCs/>
          <w:sz w:val="20"/>
          <w:szCs w:val="20"/>
        </w:rPr>
        <w:t>owledge_distillation</w:t>
      </w:r>
    </w:p>
    <w:p w:rsidR="00E75D63" w:rsidRDefault="00E75D63">
      <w:pPr>
        <w:pStyle w:val="NoSpacing1"/>
        <w:snapToGrid w:val="0"/>
        <w:spacing w:beforeLines="30" w:before="72" w:afterLines="30" w:after="72" w:line="288" w:lineRule="auto"/>
        <w:rPr>
          <w:bCs/>
          <w:sz w:val="20"/>
          <w:szCs w:val="20"/>
        </w:rPr>
      </w:pPr>
    </w:p>
    <w:p w:rsidR="00E75D63" w:rsidRDefault="00E75D63">
      <w:pPr>
        <w:pStyle w:val="NoSpacing1"/>
        <w:snapToGrid w:val="0"/>
        <w:rPr>
          <w:bCs/>
          <w:sz w:val="20"/>
          <w:szCs w:val="20"/>
        </w:rPr>
      </w:pPr>
    </w:p>
    <w:p w:rsidR="00E75D63" w:rsidRDefault="00E75D63">
      <w:pPr>
        <w:pStyle w:val="NoSpacing1"/>
        <w:numPr>
          <w:ilvl w:val="255"/>
          <w:numId w:val="0"/>
        </w:numPr>
        <w:snapToGrid w:val="0"/>
        <w:rPr>
          <w:bCs/>
          <w:sz w:val="20"/>
          <w:szCs w:val="20"/>
        </w:rPr>
      </w:pPr>
    </w:p>
    <w:sectPr w:rsidR="00E75D6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71007" w:rsidRDefault="00671007" w:rsidP="002D7CD6">
      <w:pPr>
        <w:spacing w:after="0" w:line="240" w:lineRule="auto"/>
      </w:pPr>
      <w:r>
        <w:separator/>
      </w:r>
    </w:p>
  </w:endnote>
  <w:endnote w:type="continuationSeparator" w:id="0">
    <w:p w:rsidR="00671007" w:rsidRDefault="00671007" w:rsidP="002D7C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
    <w:altName w:val="Times New Roman"/>
    <w:charset w:val="00"/>
    <w:family w:val="auto"/>
    <w:pitch w:val="default"/>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71007" w:rsidRDefault="00671007" w:rsidP="002D7CD6">
      <w:pPr>
        <w:spacing w:after="0" w:line="240" w:lineRule="auto"/>
      </w:pPr>
      <w:r>
        <w:separator/>
      </w:r>
    </w:p>
  </w:footnote>
  <w:footnote w:type="continuationSeparator" w:id="0">
    <w:p w:rsidR="00671007" w:rsidRDefault="00671007" w:rsidP="002D7CD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26FA69E"/>
    <w:multiLevelType w:val="multilevel"/>
    <w:tmpl w:val="826FA69E"/>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15:restartNumberingAfterBreak="0">
    <w:nsid w:val="89B89D90"/>
    <w:multiLevelType w:val="multilevel"/>
    <w:tmpl w:val="89B89D90"/>
    <w:lvl w:ilvl="0">
      <w:start w:val="1"/>
      <w:numFmt w:val="bullet"/>
      <w:lvlText w:val=""/>
      <w:lvlJc w:val="left"/>
      <w:pPr>
        <w:tabs>
          <w:tab w:val="left" w:pos="-420"/>
        </w:tabs>
        <w:ind w:left="300" w:hanging="360"/>
      </w:pPr>
      <w:rPr>
        <w:rFonts w:ascii="Symbol" w:hAnsi="Symbol" w:hint="default"/>
        <w:lang w:val="en-GB"/>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2" w15:restartNumberingAfterBreak="0">
    <w:nsid w:val="90B8A7AD"/>
    <w:multiLevelType w:val="multilevel"/>
    <w:tmpl w:val="90B8A7AD"/>
    <w:lvl w:ilvl="0">
      <w:start w:val="1"/>
      <w:numFmt w:val="bullet"/>
      <w:lvlText w:val="•"/>
      <w:lvlJc w:val="left"/>
      <w:pPr>
        <w:tabs>
          <w:tab w:val="left" w:pos="-420"/>
        </w:tabs>
        <w:ind w:left="0" w:hanging="420"/>
      </w:pPr>
      <w:rPr>
        <w:rFonts w:ascii="Arial" w:hAnsi="Arial" w:cs="Arial" w:hint="default"/>
      </w:rPr>
    </w:lvl>
    <w:lvl w:ilvl="1">
      <w:start w:val="1"/>
      <w:numFmt w:val="bullet"/>
      <w:lvlText w:val=""/>
      <w:lvlJc w:val="left"/>
      <w:pPr>
        <w:tabs>
          <w:tab w:val="left" w:pos="420"/>
        </w:tabs>
        <w:ind w:left="420" w:hanging="420"/>
      </w:pPr>
      <w:rPr>
        <w:rFonts w:ascii="Wingdings" w:hAnsi="Wingdings" w:hint="default"/>
      </w:rPr>
    </w:lvl>
    <w:lvl w:ilvl="2">
      <w:start w:val="1"/>
      <w:numFmt w:val="bullet"/>
      <w:lvlText w:val=""/>
      <w:lvlJc w:val="left"/>
      <w:pPr>
        <w:tabs>
          <w:tab w:val="left" w:pos="840"/>
        </w:tabs>
        <w:ind w:left="840" w:hanging="420"/>
      </w:pPr>
      <w:rPr>
        <w:rFonts w:ascii="Wingdings" w:hAnsi="Wingdings" w:hint="default"/>
      </w:rPr>
    </w:lvl>
    <w:lvl w:ilvl="3">
      <w:start w:val="1"/>
      <w:numFmt w:val="bullet"/>
      <w:lvlText w:val=""/>
      <w:lvlJc w:val="left"/>
      <w:pPr>
        <w:tabs>
          <w:tab w:val="left" w:pos="1260"/>
        </w:tabs>
        <w:ind w:left="1260" w:hanging="420"/>
      </w:pPr>
      <w:rPr>
        <w:rFonts w:ascii="Wingdings" w:hAnsi="Wingdings" w:hint="default"/>
      </w:rPr>
    </w:lvl>
    <w:lvl w:ilvl="4">
      <w:start w:val="1"/>
      <w:numFmt w:val="bullet"/>
      <w:lvlText w:val=""/>
      <w:lvlJc w:val="left"/>
      <w:pPr>
        <w:tabs>
          <w:tab w:val="left" w:pos="1680"/>
        </w:tabs>
        <w:ind w:left="1680" w:hanging="420"/>
      </w:pPr>
      <w:rPr>
        <w:rFonts w:ascii="Wingdings" w:hAnsi="Wingdings" w:hint="default"/>
      </w:rPr>
    </w:lvl>
    <w:lvl w:ilvl="5">
      <w:start w:val="1"/>
      <w:numFmt w:val="bullet"/>
      <w:lvlText w:val=""/>
      <w:lvlJc w:val="left"/>
      <w:pPr>
        <w:tabs>
          <w:tab w:val="left" w:pos="2100"/>
        </w:tabs>
        <w:ind w:left="2100" w:hanging="420"/>
      </w:pPr>
      <w:rPr>
        <w:rFonts w:ascii="Wingdings" w:hAnsi="Wingdings" w:hint="default"/>
      </w:rPr>
    </w:lvl>
    <w:lvl w:ilvl="6">
      <w:start w:val="1"/>
      <w:numFmt w:val="bullet"/>
      <w:lvlText w:val=""/>
      <w:lvlJc w:val="left"/>
      <w:pPr>
        <w:tabs>
          <w:tab w:val="left" w:pos="2520"/>
        </w:tabs>
        <w:ind w:left="2520" w:hanging="420"/>
      </w:pPr>
      <w:rPr>
        <w:rFonts w:ascii="Wingdings" w:hAnsi="Wingdings" w:hint="default"/>
      </w:rPr>
    </w:lvl>
    <w:lvl w:ilvl="7">
      <w:start w:val="1"/>
      <w:numFmt w:val="bullet"/>
      <w:lvlText w:val=""/>
      <w:lvlJc w:val="left"/>
      <w:pPr>
        <w:tabs>
          <w:tab w:val="left" w:pos="2940"/>
        </w:tabs>
        <w:ind w:left="2940" w:hanging="420"/>
      </w:pPr>
      <w:rPr>
        <w:rFonts w:ascii="Wingdings" w:hAnsi="Wingdings" w:hint="default"/>
      </w:rPr>
    </w:lvl>
    <w:lvl w:ilvl="8">
      <w:start w:val="1"/>
      <w:numFmt w:val="bullet"/>
      <w:lvlText w:val=""/>
      <w:lvlJc w:val="left"/>
      <w:pPr>
        <w:tabs>
          <w:tab w:val="left" w:pos="3360"/>
        </w:tabs>
        <w:ind w:left="3360" w:hanging="420"/>
      </w:pPr>
      <w:rPr>
        <w:rFonts w:ascii="Wingdings" w:hAnsi="Wingdings" w:hint="default"/>
      </w:rPr>
    </w:lvl>
  </w:abstractNum>
  <w:abstractNum w:abstractNumId="3" w15:restartNumberingAfterBreak="0">
    <w:nsid w:val="97A3FF44"/>
    <w:multiLevelType w:val="multilevel"/>
    <w:tmpl w:val="97A3FF44"/>
    <w:lvl w:ilvl="0">
      <w:start w:val="1"/>
      <w:numFmt w:val="bullet"/>
      <w:lvlText w:val=""/>
      <w:lvlJc w:val="left"/>
      <w:pPr>
        <w:tabs>
          <w:tab w:val="left" w:pos="-420"/>
        </w:tabs>
        <w:ind w:left="300" w:hanging="360"/>
      </w:pPr>
      <w:rPr>
        <w:rFonts w:ascii="Symbol" w:hAnsi="Symbol" w:hint="default"/>
        <w:lang w:val="en-GB"/>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4" w15:restartNumberingAfterBreak="0">
    <w:nsid w:val="AED76505"/>
    <w:multiLevelType w:val="multilevel"/>
    <w:tmpl w:val="AED76505"/>
    <w:lvl w:ilvl="0">
      <w:start w:val="1"/>
      <w:numFmt w:val="bullet"/>
      <w:lvlText w:val=""/>
      <w:lvlJc w:val="left"/>
      <w:pPr>
        <w:tabs>
          <w:tab w:val="left" w:pos="-420"/>
        </w:tabs>
        <w:ind w:left="300" w:hanging="360"/>
      </w:pPr>
      <w:rPr>
        <w:rFonts w:ascii="Symbol" w:hAnsi="Symbol" w:hint="default"/>
        <w:lang w:val="en-GB"/>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5" w15:restartNumberingAfterBreak="0">
    <w:nsid w:val="BC6E66C8"/>
    <w:multiLevelType w:val="multilevel"/>
    <w:tmpl w:val="BC6E66C8"/>
    <w:lvl w:ilvl="0">
      <w:start w:val="1"/>
      <w:numFmt w:val="bullet"/>
      <w:lvlText w:val=""/>
      <w:lvlJc w:val="left"/>
      <w:pPr>
        <w:tabs>
          <w:tab w:val="left" w:pos="-360"/>
        </w:tabs>
        <w:ind w:left="360" w:hanging="360"/>
      </w:pPr>
      <w:rPr>
        <w:rFonts w:ascii="Symbol" w:hAnsi="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hint="default"/>
      </w:rPr>
    </w:lvl>
    <w:lvl w:ilvl="3">
      <w:start w:val="1"/>
      <w:numFmt w:val="bullet"/>
      <w:lvlText w:val=""/>
      <w:lvlJc w:val="left"/>
      <w:pPr>
        <w:tabs>
          <w:tab w:val="left" w:pos="-360"/>
        </w:tabs>
        <w:ind w:left="2520" w:hanging="360"/>
      </w:pPr>
      <w:rPr>
        <w:rFonts w:ascii="Symbol" w:hAnsi="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hint="default"/>
      </w:rPr>
    </w:lvl>
    <w:lvl w:ilvl="6">
      <w:start w:val="1"/>
      <w:numFmt w:val="bullet"/>
      <w:lvlText w:val=""/>
      <w:lvlJc w:val="left"/>
      <w:pPr>
        <w:tabs>
          <w:tab w:val="left" w:pos="-360"/>
        </w:tabs>
        <w:ind w:left="4680" w:hanging="360"/>
      </w:pPr>
      <w:rPr>
        <w:rFonts w:ascii="Symbol" w:hAnsi="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hint="default"/>
      </w:rPr>
    </w:lvl>
  </w:abstractNum>
  <w:abstractNum w:abstractNumId="6" w15:restartNumberingAfterBreak="0">
    <w:nsid w:val="EC2F5AC6"/>
    <w:multiLevelType w:val="multilevel"/>
    <w:tmpl w:val="EC2F5AC6"/>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 w15:restartNumberingAfterBreak="0">
    <w:nsid w:val="F5B27AAA"/>
    <w:multiLevelType w:val="multilevel"/>
    <w:tmpl w:val="F5B27AAA"/>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8" w15:restartNumberingAfterBreak="0">
    <w:nsid w:val="F6582BED"/>
    <w:multiLevelType w:val="multilevel"/>
    <w:tmpl w:val="F6582BED"/>
    <w:lvl w:ilvl="0">
      <w:start w:val="1"/>
      <w:numFmt w:val="bullet"/>
      <w:lvlText w:val=""/>
      <w:lvlJc w:val="left"/>
      <w:pPr>
        <w:tabs>
          <w:tab w:val="left" w:pos="-420"/>
        </w:tabs>
        <w:ind w:left="300" w:hanging="360"/>
      </w:pPr>
      <w:rPr>
        <w:rFonts w:ascii="Symbol" w:hAnsi="Symbol" w:cs="Symbol"/>
      </w:rPr>
    </w:lvl>
    <w:lvl w:ilvl="1">
      <w:start w:val="1"/>
      <w:numFmt w:val="bullet"/>
      <w:lvlText w:val="o"/>
      <w:lvlJc w:val="left"/>
      <w:pPr>
        <w:tabs>
          <w:tab w:val="left" w:pos="-420"/>
        </w:tabs>
        <w:ind w:left="1020" w:hanging="360"/>
      </w:pPr>
      <w:rPr>
        <w:rFonts w:ascii="Courier New" w:hAnsi="Courier New" w:cs="Courier New"/>
      </w:rPr>
    </w:lvl>
    <w:lvl w:ilvl="2">
      <w:start w:val="1"/>
      <w:numFmt w:val="bullet"/>
      <w:lvlText w:val=""/>
      <w:lvlJc w:val="left"/>
      <w:pPr>
        <w:tabs>
          <w:tab w:val="left" w:pos="-420"/>
        </w:tabs>
        <w:ind w:left="1740" w:hanging="360"/>
      </w:pPr>
      <w:rPr>
        <w:rFonts w:ascii="Wingdings" w:hAnsi="Wingdings" w:cs="Wingdings" w:hint="default"/>
      </w:rPr>
    </w:lvl>
    <w:lvl w:ilvl="3">
      <w:start w:val="1"/>
      <w:numFmt w:val="bullet"/>
      <w:lvlText w:val=""/>
      <w:lvlJc w:val="left"/>
      <w:pPr>
        <w:tabs>
          <w:tab w:val="left" w:pos="-420"/>
        </w:tabs>
        <w:ind w:left="2460" w:hanging="360"/>
      </w:pPr>
      <w:rPr>
        <w:rFonts w:ascii="Symbol" w:hAnsi="Symbol" w:cs="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cs="Wingdings" w:hint="default"/>
      </w:rPr>
    </w:lvl>
    <w:lvl w:ilvl="6">
      <w:start w:val="1"/>
      <w:numFmt w:val="bullet"/>
      <w:lvlText w:val=""/>
      <w:lvlJc w:val="left"/>
      <w:pPr>
        <w:tabs>
          <w:tab w:val="left" w:pos="-420"/>
        </w:tabs>
        <w:ind w:left="4620" w:hanging="360"/>
      </w:pPr>
      <w:rPr>
        <w:rFonts w:ascii="Symbol" w:hAnsi="Symbol" w:cs="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cs="Wingdings" w:hint="default"/>
      </w:rPr>
    </w:lvl>
  </w:abstractNum>
  <w:abstractNum w:abstractNumId="9" w15:restartNumberingAfterBreak="0">
    <w:nsid w:val="F7476DDF"/>
    <w:multiLevelType w:val="multilevel"/>
    <w:tmpl w:val="F7476DDF"/>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 w15:restartNumberingAfterBreak="0">
    <w:nsid w:val="FBC545B1"/>
    <w:multiLevelType w:val="multilevel"/>
    <w:tmpl w:val="FBC545B1"/>
    <w:lvl w:ilvl="0">
      <w:start w:val="1"/>
      <w:numFmt w:val="decimal"/>
      <w:pStyle w:val="Proposal"/>
      <w:suff w:val="nothing"/>
      <w:lvlText w:val="Proposal %1:"/>
      <w:lvlJc w:val="left"/>
      <w:pPr>
        <w:ind w:left="0" w:firstLine="403"/>
      </w:pPr>
      <w:rPr>
        <w:rFonts w:hint="default"/>
      </w:rPr>
    </w:lvl>
    <w:lvl w:ilvl="1">
      <w:start w:val="1"/>
      <w:numFmt w:val="lowerLetter"/>
      <w:lvlText w:val="%2)"/>
      <w:lvlJc w:val="left"/>
      <w:pPr>
        <w:tabs>
          <w:tab w:val="left" w:pos="840"/>
        </w:tabs>
        <w:ind w:left="1243" w:hanging="420"/>
      </w:pPr>
      <w:rPr>
        <w:rFonts w:hint="default"/>
      </w:rPr>
    </w:lvl>
    <w:lvl w:ilvl="2">
      <w:start w:val="1"/>
      <w:numFmt w:val="lowerRoman"/>
      <w:lvlText w:val="%3."/>
      <w:lvlJc w:val="left"/>
      <w:pPr>
        <w:tabs>
          <w:tab w:val="left" w:pos="1260"/>
        </w:tabs>
        <w:ind w:left="1663" w:hanging="420"/>
      </w:pPr>
      <w:rPr>
        <w:rFonts w:hint="default"/>
      </w:rPr>
    </w:lvl>
    <w:lvl w:ilvl="3">
      <w:start w:val="1"/>
      <w:numFmt w:val="decimal"/>
      <w:lvlText w:val="%4."/>
      <w:lvlJc w:val="left"/>
      <w:pPr>
        <w:tabs>
          <w:tab w:val="left" w:pos="1680"/>
        </w:tabs>
        <w:ind w:left="2083" w:hanging="420"/>
      </w:pPr>
      <w:rPr>
        <w:rFonts w:hint="default"/>
      </w:rPr>
    </w:lvl>
    <w:lvl w:ilvl="4">
      <w:start w:val="1"/>
      <w:numFmt w:val="lowerLetter"/>
      <w:lvlText w:val="%5)"/>
      <w:lvlJc w:val="left"/>
      <w:pPr>
        <w:tabs>
          <w:tab w:val="left" w:pos="2100"/>
        </w:tabs>
        <w:ind w:left="2503" w:hanging="420"/>
      </w:pPr>
      <w:rPr>
        <w:rFonts w:hint="default"/>
      </w:rPr>
    </w:lvl>
    <w:lvl w:ilvl="5">
      <w:start w:val="1"/>
      <w:numFmt w:val="lowerRoman"/>
      <w:lvlText w:val="%6."/>
      <w:lvlJc w:val="left"/>
      <w:pPr>
        <w:tabs>
          <w:tab w:val="left" w:pos="2520"/>
        </w:tabs>
        <w:ind w:left="2923" w:hanging="420"/>
      </w:pPr>
      <w:rPr>
        <w:rFonts w:hint="default"/>
      </w:rPr>
    </w:lvl>
    <w:lvl w:ilvl="6">
      <w:start w:val="1"/>
      <w:numFmt w:val="decimal"/>
      <w:lvlText w:val="%7."/>
      <w:lvlJc w:val="left"/>
      <w:pPr>
        <w:tabs>
          <w:tab w:val="left" w:pos="2940"/>
        </w:tabs>
        <w:ind w:left="3343" w:hanging="420"/>
      </w:pPr>
      <w:rPr>
        <w:rFonts w:hint="default"/>
      </w:rPr>
    </w:lvl>
    <w:lvl w:ilvl="7">
      <w:start w:val="1"/>
      <w:numFmt w:val="lowerLetter"/>
      <w:lvlText w:val="%8)"/>
      <w:lvlJc w:val="left"/>
      <w:pPr>
        <w:tabs>
          <w:tab w:val="left" w:pos="3360"/>
        </w:tabs>
        <w:ind w:left="3763" w:hanging="420"/>
      </w:pPr>
      <w:rPr>
        <w:rFonts w:hint="default"/>
      </w:rPr>
    </w:lvl>
    <w:lvl w:ilvl="8">
      <w:start w:val="1"/>
      <w:numFmt w:val="lowerRoman"/>
      <w:lvlText w:val="%9."/>
      <w:lvlJc w:val="left"/>
      <w:pPr>
        <w:tabs>
          <w:tab w:val="left" w:pos="3780"/>
        </w:tabs>
        <w:ind w:left="4183" w:hanging="420"/>
      </w:pPr>
      <w:rPr>
        <w:rFonts w:hint="default"/>
      </w:rPr>
    </w:lvl>
  </w:abstractNum>
  <w:abstractNum w:abstractNumId="11" w15:restartNumberingAfterBreak="0">
    <w:nsid w:val="FFB266D2"/>
    <w:multiLevelType w:val="multilevel"/>
    <w:tmpl w:val="FFB266D2"/>
    <w:lvl w:ilvl="0">
      <w:start w:val="1"/>
      <w:numFmt w:val="bullet"/>
      <w:lvlText w:val=""/>
      <w:lvlJc w:val="left"/>
      <w:pPr>
        <w:tabs>
          <w:tab w:val="left" w:pos="-420"/>
        </w:tabs>
        <w:ind w:left="300" w:hanging="360"/>
      </w:pPr>
      <w:rPr>
        <w:rFonts w:ascii="Symbol" w:hAnsi="Symbol" w:hint="default"/>
        <w:lang w:val="en-GB"/>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1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030914C2"/>
    <w:multiLevelType w:val="multilevel"/>
    <w:tmpl w:val="030914C2"/>
    <w:lvl w:ilvl="0">
      <w:start w:val="1"/>
      <w:numFmt w:val="bullet"/>
      <w:lvlText w:val=""/>
      <w:lvlJc w:val="left"/>
      <w:pPr>
        <w:tabs>
          <w:tab w:val="left" w:pos="-840"/>
        </w:tabs>
        <w:ind w:left="-120" w:hanging="360"/>
      </w:pPr>
      <w:rPr>
        <w:rFonts w:ascii="Symbol" w:hAnsi="Symbol" w:hint="default"/>
      </w:rPr>
    </w:lvl>
    <w:lvl w:ilvl="1">
      <w:start w:val="1"/>
      <w:numFmt w:val="bullet"/>
      <w:lvlText w:val="o"/>
      <w:lvlJc w:val="left"/>
      <w:pPr>
        <w:tabs>
          <w:tab w:val="left" w:pos="-840"/>
        </w:tabs>
        <w:ind w:left="600" w:hanging="360"/>
      </w:pPr>
      <w:rPr>
        <w:rFonts w:ascii="Courier New" w:hAnsi="Courier New" w:cs="Courier New" w:hint="default"/>
      </w:rPr>
    </w:lvl>
    <w:lvl w:ilvl="2">
      <w:start w:val="1"/>
      <w:numFmt w:val="bullet"/>
      <w:lvlText w:val=""/>
      <w:lvlJc w:val="left"/>
      <w:pPr>
        <w:tabs>
          <w:tab w:val="left" w:pos="-840"/>
        </w:tabs>
        <w:ind w:left="1320" w:hanging="360"/>
      </w:pPr>
      <w:rPr>
        <w:rFonts w:ascii="Wingdings" w:hAnsi="Wingdings" w:hint="default"/>
      </w:rPr>
    </w:lvl>
    <w:lvl w:ilvl="3">
      <w:start w:val="1"/>
      <w:numFmt w:val="bullet"/>
      <w:lvlText w:val=""/>
      <w:lvlJc w:val="left"/>
      <w:pPr>
        <w:tabs>
          <w:tab w:val="left" w:pos="-840"/>
        </w:tabs>
        <w:ind w:left="2040" w:hanging="360"/>
      </w:pPr>
      <w:rPr>
        <w:rFonts w:ascii="Symbol" w:hAnsi="Symbol" w:hint="default"/>
      </w:rPr>
    </w:lvl>
    <w:lvl w:ilvl="4">
      <w:start w:val="1"/>
      <w:numFmt w:val="bullet"/>
      <w:lvlText w:val="o"/>
      <w:lvlJc w:val="left"/>
      <w:pPr>
        <w:tabs>
          <w:tab w:val="left" w:pos="-840"/>
        </w:tabs>
        <w:ind w:left="2760" w:hanging="360"/>
      </w:pPr>
      <w:rPr>
        <w:rFonts w:ascii="Courier New" w:hAnsi="Courier New" w:cs="Courier New" w:hint="default"/>
      </w:rPr>
    </w:lvl>
    <w:lvl w:ilvl="5">
      <w:start w:val="1"/>
      <w:numFmt w:val="bullet"/>
      <w:lvlText w:val=""/>
      <w:lvlJc w:val="left"/>
      <w:pPr>
        <w:tabs>
          <w:tab w:val="left" w:pos="-840"/>
        </w:tabs>
        <w:ind w:left="3480" w:hanging="360"/>
      </w:pPr>
      <w:rPr>
        <w:rFonts w:ascii="Wingdings" w:hAnsi="Wingdings" w:hint="default"/>
      </w:rPr>
    </w:lvl>
    <w:lvl w:ilvl="6">
      <w:start w:val="1"/>
      <w:numFmt w:val="bullet"/>
      <w:lvlText w:val=""/>
      <w:lvlJc w:val="left"/>
      <w:pPr>
        <w:tabs>
          <w:tab w:val="left" w:pos="-840"/>
        </w:tabs>
        <w:ind w:left="4200" w:hanging="360"/>
      </w:pPr>
      <w:rPr>
        <w:rFonts w:ascii="Symbol" w:hAnsi="Symbol" w:hint="default"/>
      </w:rPr>
    </w:lvl>
    <w:lvl w:ilvl="7">
      <w:start w:val="1"/>
      <w:numFmt w:val="bullet"/>
      <w:lvlText w:val="o"/>
      <w:lvlJc w:val="left"/>
      <w:pPr>
        <w:tabs>
          <w:tab w:val="left" w:pos="-840"/>
        </w:tabs>
        <w:ind w:left="4920" w:hanging="360"/>
      </w:pPr>
      <w:rPr>
        <w:rFonts w:ascii="Courier New" w:hAnsi="Courier New" w:cs="Courier New" w:hint="default"/>
      </w:rPr>
    </w:lvl>
    <w:lvl w:ilvl="8">
      <w:start w:val="1"/>
      <w:numFmt w:val="bullet"/>
      <w:lvlText w:val=""/>
      <w:lvlJc w:val="left"/>
      <w:pPr>
        <w:tabs>
          <w:tab w:val="left" w:pos="-840"/>
        </w:tabs>
        <w:ind w:left="5640" w:hanging="360"/>
      </w:pPr>
      <w:rPr>
        <w:rFonts w:ascii="Wingdings" w:hAnsi="Wingdings" w:hint="default"/>
      </w:rPr>
    </w:lvl>
  </w:abstractNum>
  <w:abstractNum w:abstractNumId="1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6F02CD0"/>
    <w:multiLevelType w:val="multilevel"/>
    <w:tmpl w:val="06F02CD0"/>
    <w:lvl w:ilvl="0">
      <w:start w:val="1"/>
      <w:numFmt w:val="decimal"/>
      <w:isLgl/>
      <w:lvlText w:val="%1"/>
      <w:lvlJc w:val="left"/>
      <w:pPr>
        <w:tabs>
          <w:tab w:val="left" w:pos="432"/>
        </w:tabs>
        <w:ind w:left="432" w:hanging="432"/>
      </w:pPr>
      <w:rPr>
        <w:rFonts w:ascii="Times New Roman" w:eastAsia="宋体" w:hAnsi="Times New Roman" w:cs="宋体" w:hint="default"/>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lvlText w:val="%1.%2.%3"/>
      <w:lvlJc w:val="left"/>
      <w:pPr>
        <w:tabs>
          <w:tab w:val="left" w:pos="578"/>
        </w:tabs>
        <w:ind w:left="578" w:hanging="578"/>
      </w:pPr>
      <w:rPr>
        <w:rFonts w:hint="eastAsia"/>
        <w:b/>
        <w:i w:val="0"/>
        <w:sz w:val="21"/>
        <w:szCs w:val="21"/>
        <w:lang w:val="en-GB"/>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6"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2FF0392"/>
    <w:multiLevelType w:val="multilevel"/>
    <w:tmpl w:val="12FF0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DC125AE"/>
    <w:multiLevelType w:val="multilevel"/>
    <w:tmpl w:val="1DC125AE"/>
    <w:lvl w:ilvl="0">
      <w:start w:val="1"/>
      <w:numFmt w:val="bullet"/>
      <w:lvlText w:val=""/>
      <w:lvlJc w:val="left"/>
      <w:pPr>
        <w:tabs>
          <w:tab w:val="left" w:pos="-840"/>
        </w:tabs>
        <w:ind w:left="-420" w:hanging="420"/>
      </w:pPr>
      <w:rPr>
        <w:rFonts w:ascii="Symbol" w:hAnsi="Symbol" w:hint="default"/>
        <w:color w:val="auto"/>
      </w:rPr>
    </w:lvl>
    <w:lvl w:ilvl="1">
      <w:start w:val="1"/>
      <w:numFmt w:val="bullet"/>
      <w:lvlText w:val=""/>
      <w:lvlJc w:val="left"/>
      <w:pPr>
        <w:tabs>
          <w:tab w:val="left" w:pos="-840"/>
        </w:tabs>
        <w:ind w:left="-840"/>
      </w:pPr>
      <w:rPr>
        <w:rFonts w:ascii="Wingdings" w:hAnsi="Wingdings" w:hint="default"/>
        <w:color w:val="000000"/>
        <w:sz w:val="24"/>
      </w:rPr>
    </w:lvl>
    <w:lvl w:ilvl="2">
      <w:start w:val="1"/>
      <w:numFmt w:val="bullet"/>
      <w:lvlText w:val=""/>
      <w:lvlJc w:val="left"/>
      <w:pPr>
        <w:tabs>
          <w:tab w:val="left" w:pos="-840"/>
        </w:tabs>
        <w:ind w:left="420" w:hanging="420"/>
      </w:pPr>
      <w:rPr>
        <w:rFonts w:ascii="Wingdings" w:hAnsi="Wingdings" w:hint="default"/>
      </w:rPr>
    </w:lvl>
    <w:lvl w:ilvl="3">
      <w:start w:val="1"/>
      <w:numFmt w:val="bullet"/>
      <w:lvlText w:val=""/>
      <w:lvlJc w:val="left"/>
      <w:pPr>
        <w:tabs>
          <w:tab w:val="left" w:pos="-840"/>
        </w:tabs>
        <w:ind w:left="840" w:hanging="420"/>
      </w:pPr>
      <w:rPr>
        <w:rFonts w:ascii="Wingdings" w:hAnsi="Wingdings" w:hint="default"/>
      </w:rPr>
    </w:lvl>
    <w:lvl w:ilvl="4">
      <w:start w:val="1"/>
      <w:numFmt w:val="bullet"/>
      <w:lvlText w:val=""/>
      <w:lvlJc w:val="left"/>
      <w:pPr>
        <w:tabs>
          <w:tab w:val="left" w:pos="-840"/>
        </w:tabs>
        <w:ind w:left="1260" w:hanging="420"/>
      </w:pPr>
      <w:rPr>
        <w:rFonts w:ascii="Wingdings" w:hAnsi="Wingdings" w:hint="default"/>
      </w:rPr>
    </w:lvl>
    <w:lvl w:ilvl="5">
      <w:start w:val="1"/>
      <w:numFmt w:val="bullet"/>
      <w:lvlText w:val=""/>
      <w:lvlJc w:val="left"/>
      <w:pPr>
        <w:tabs>
          <w:tab w:val="left" w:pos="-840"/>
        </w:tabs>
        <w:ind w:left="1680" w:hanging="420"/>
      </w:pPr>
      <w:rPr>
        <w:rFonts w:ascii="Wingdings" w:hAnsi="Wingdings" w:hint="default"/>
      </w:rPr>
    </w:lvl>
    <w:lvl w:ilvl="6">
      <w:start w:val="1"/>
      <w:numFmt w:val="bullet"/>
      <w:lvlText w:val=""/>
      <w:lvlJc w:val="left"/>
      <w:pPr>
        <w:tabs>
          <w:tab w:val="left" w:pos="-840"/>
        </w:tabs>
        <w:ind w:left="2100" w:hanging="420"/>
      </w:pPr>
      <w:rPr>
        <w:rFonts w:ascii="Wingdings" w:hAnsi="Wingdings" w:hint="default"/>
      </w:rPr>
    </w:lvl>
    <w:lvl w:ilvl="7">
      <w:start w:val="1"/>
      <w:numFmt w:val="bullet"/>
      <w:lvlText w:val=""/>
      <w:lvlJc w:val="left"/>
      <w:pPr>
        <w:tabs>
          <w:tab w:val="left" w:pos="-840"/>
        </w:tabs>
        <w:ind w:left="2520" w:hanging="420"/>
      </w:pPr>
      <w:rPr>
        <w:rFonts w:ascii="Wingdings" w:hAnsi="Wingdings" w:hint="default"/>
      </w:rPr>
    </w:lvl>
    <w:lvl w:ilvl="8">
      <w:start w:val="1"/>
      <w:numFmt w:val="bullet"/>
      <w:lvlText w:val=""/>
      <w:lvlJc w:val="left"/>
      <w:pPr>
        <w:tabs>
          <w:tab w:val="left" w:pos="-840"/>
        </w:tabs>
        <w:ind w:left="2940" w:hanging="420"/>
      </w:pPr>
      <w:rPr>
        <w:rFonts w:ascii="Wingdings" w:hAnsi="Wingdings" w:hint="default"/>
      </w:rPr>
    </w:lvl>
  </w:abstractNum>
  <w:abstractNum w:abstractNumId="20" w15:restartNumberingAfterBreak="0">
    <w:nsid w:val="1FC343D8"/>
    <w:multiLevelType w:val="singleLevel"/>
    <w:tmpl w:val="1FC343D8"/>
    <w:lvl w:ilvl="0">
      <w:start w:val="1"/>
      <w:numFmt w:val="bullet"/>
      <w:lvlText w:val="•"/>
      <w:lvlJc w:val="left"/>
      <w:pPr>
        <w:ind w:left="420" w:hanging="420"/>
      </w:pPr>
      <w:rPr>
        <w:rFonts w:ascii="Arial" w:hAnsi="Arial" w:cs="Arial" w:hint="default"/>
      </w:rPr>
    </w:lvl>
  </w:abstractNum>
  <w:abstractNum w:abstractNumId="21" w15:restartNumberingAfterBreak="0">
    <w:nsid w:val="26829FC9"/>
    <w:multiLevelType w:val="multilevel"/>
    <w:tmpl w:val="26829FC9"/>
    <w:lvl w:ilvl="0">
      <w:start w:val="1"/>
      <w:numFmt w:val="bullet"/>
      <w:lvlText w:val=""/>
      <w:lvlJc w:val="left"/>
      <w:pPr>
        <w:tabs>
          <w:tab w:val="left" w:pos="-420"/>
        </w:tabs>
        <w:ind w:left="300" w:hanging="360"/>
      </w:pPr>
      <w:rPr>
        <w:rFonts w:ascii="Symbol" w:hAnsi="Symbol" w:cs="Symbol"/>
      </w:rPr>
    </w:lvl>
    <w:lvl w:ilvl="1">
      <w:start w:val="1"/>
      <w:numFmt w:val="bullet"/>
      <w:lvlText w:val="o"/>
      <w:lvlJc w:val="left"/>
      <w:pPr>
        <w:tabs>
          <w:tab w:val="left" w:pos="-420"/>
        </w:tabs>
        <w:ind w:left="1020" w:hanging="360"/>
      </w:pPr>
      <w:rPr>
        <w:rFonts w:ascii="Courier New" w:hAnsi="Courier New" w:cs="Courier New"/>
      </w:rPr>
    </w:lvl>
    <w:lvl w:ilvl="2">
      <w:start w:val="1"/>
      <w:numFmt w:val="bullet"/>
      <w:lvlText w:val=""/>
      <w:lvlJc w:val="left"/>
      <w:pPr>
        <w:tabs>
          <w:tab w:val="left" w:pos="-420"/>
        </w:tabs>
        <w:ind w:left="1740" w:hanging="360"/>
      </w:pPr>
      <w:rPr>
        <w:rFonts w:ascii="Wingdings" w:hAnsi="Wingdings" w:cs="Wingdings" w:hint="default"/>
      </w:rPr>
    </w:lvl>
    <w:lvl w:ilvl="3">
      <w:start w:val="1"/>
      <w:numFmt w:val="bullet"/>
      <w:lvlText w:val=""/>
      <w:lvlJc w:val="left"/>
      <w:pPr>
        <w:tabs>
          <w:tab w:val="left" w:pos="-420"/>
        </w:tabs>
        <w:ind w:left="2460" w:hanging="360"/>
      </w:pPr>
      <w:rPr>
        <w:rFonts w:ascii="Symbol" w:hAnsi="Symbol" w:cs="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cs="Wingdings" w:hint="default"/>
      </w:rPr>
    </w:lvl>
    <w:lvl w:ilvl="6">
      <w:start w:val="1"/>
      <w:numFmt w:val="bullet"/>
      <w:lvlText w:val=""/>
      <w:lvlJc w:val="left"/>
      <w:pPr>
        <w:tabs>
          <w:tab w:val="left" w:pos="-420"/>
        </w:tabs>
        <w:ind w:left="4620" w:hanging="360"/>
      </w:pPr>
      <w:rPr>
        <w:rFonts w:ascii="Symbol" w:hAnsi="Symbol" w:cs="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cs="Wingdings" w:hint="default"/>
      </w:rPr>
    </w:lvl>
  </w:abstractNum>
  <w:abstractNum w:abstractNumId="22" w15:restartNumberingAfterBreak="0">
    <w:nsid w:val="28544DF2"/>
    <w:multiLevelType w:val="singleLevel"/>
    <w:tmpl w:val="28544DF2"/>
    <w:lvl w:ilvl="0">
      <w:start w:val="1"/>
      <w:numFmt w:val="decimal"/>
      <w:pStyle w:val="Obervation"/>
      <w:suff w:val="nothing"/>
      <w:lvlText w:val="Observation %1:"/>
      <w:lvlJc w:val="left"/>
      <w:pPr>
        <w:ind w:left="0" w:firstLine="403"/>
      </w:pPr>
      <w:rPr>
        <w:rFonts w:hint="default"/>
      </w:rPr>
    </w:lvl>
  </w:abstractNum>
  <w:abstractNum w:abstractNumId="23"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59916D3"/>
    <w:multiLevelType w:val="singleLevel"/>
    <w:tmpl w:val="459916D3"/>
    <w:lvl w:ilvl="0">
      <w:start w:val="1"/>
      <w:numFmt w:val="decimal"/>
      <w:suff w:val="space"/>
      <w:lvlText w:val="[%1]"/>
      <w:lvlJc w:val="left"/>
    </w:lvl>
  </w:abstractNum>
  <w:abstractNum w:abstractNumId="2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6" w15:restartNumberingAfterBreak="0">
    <w:nsid w:val="61832115"/>
    <w:multiLevelType w:val="multilevel"/>
    <w:tmpl w:val="61832115"/>
    <w:lvl w:ilvl="0">
      <w:start w:val="1"/>
      <w:numFmt w:val="bullet"/>
      <w:lvlText w:val=""/>
      <w:lvlJc w:val="left"/>
      <w:pPr>
        <w:tabs>
          <w:tab w:val="left" w:pos="-840"/>
        </w:tabs>
        <w:ind w:left="-120" w:hanging="360"/>
      </w:pPr>
      <w:rPr>
        <w:rFonts w:ascii="Symbol" w:hAnsi="Symbol" w:hint="default"/>
      </w:rPr>
    </w:lvl>
    <w:lvl w:ilvl="1">
      <w:start w:val="1"/>
      <w:numFmt w:val="bullet"/>
      <w:lvlText w:val="o"/>
      <w:lvlJc w:val="left"/>
      <w:pPr>
        <w:tabs>
          <w:tab w:val="left" w:pos="-840"/>
        </w:tabs>
        <w:ind w:left="600" w:hanging="360"/>
      </w:pPr>
      <w:rPr>
        <w:rFonts w:ascii="Courier New" w:hAnsi="Courier New" w:cs="Courier New" w:hint="default"/>
      </w:rPr>
    </w:lvl>
    <w:lvl w:ilvl="2">
      <w:start w:val="1"/>
      <w:numFmt w:val="bullet"/>
      <w:lvlText w:val=""/>
      <w:lvlJc w:val="left"/>
      <w:pPr>
        <w:tabs>
          <w:tab w:val="left" w:pos="-840"/>
        </w:tabs>
        <w:ind w:left="1320" w:hanging="360"/>
      </w:pPr>
      <w:rPr>
        <w:rFonts w:ascii="Wingdings" w:hAnsi="Wingdings" w:hint="default"/>
      </w:rPr>
    </w:lvl>
    <w:lvl w:ilvl="3">
      <w:start w:val="1"/>
      <w:numFmt w:val="bullet"/>
      <w:lvlText w:val=""/>
      <w:lvlJc w:val="left"/>
      <w:pPr>
        <w:tabs>
          <w:tab w:val="left" w:pos="-840"/>
        </w:tabs>
        <w:ind w:left="2040" w:hanging="360"/>
      </w:pPr>
      <w:rPr>
        <w:rFonts w:ascii="Symbol" w:hAnsi="Symbol" w:hint="default"/>
      </w:rPr>
    </w:lvl>
    <w:lvl w:ilvl="4">
      <w:start w:val="1"/>
      <w:numFmt w:val="bullet"/>
      <w:lvlText w:val="o"/>
      <w:lvlJc w:val="left"/>
      <w:pPr>
        <w:tabs>
          <w:tab w:val="left" w:pos="-840"/>
        </w:tabs>
        <w:ind w:left="2760" w:hanging="360"/>
      </w:pPr>
      <w:rPr>
        <w:rFonts w:ascii="Courier New" w:hAnsi="Courier New" w:cs="Courier New" w:hint="default"/>
      </w:rPr>
    </w:lvl>
    <w:lvl w:ilvl="5">
      <w:start w:val="1"/>
      <w:numFmt w:val="bullet"/>
      <w:lvlText w:val=""/>
      <w:lvlJc w:val="left"/>
      <w:pPr>
        <w:tabs>
          <w:tab w:val="left" w:pos="-840"/>
        </w:tabs>
        <w:ind w:left="3480" w:hanging="360"/>
      </w:pPr>
      <w:rPr>
        <w:rFonts w:ascii="Wingdings" w:hAnsi="Wingdings" w:hint="default"/>
      </w:rPr>
    </w:lvl>
    <w:lvl w:ilvl="6">
      <w:start w:val="1"/>
      <w:numFmt w:val="bullet"/>
      <w:lvlText w:val=""/>
      <w:lvlJc w:val="left"/>
      <w:pPr>
        <w:tabs>
          <w:tab w:val="left" w:pos="-840"/>
        </w:tabs>
        <w:ind w:left="4200" w:hanging="360"/>
      </w:pPr>
      <w:rPr>
        <w:rFonts w:ascii="Symbol" w:hAnsi="Symbol" w:hint="default"/>
      </w:rPr>
    </w:lvl>
    <w:lvl w:ilvl="7">
      <w:start w:val="1"/>
      <w:numFmt w:val="bullet"/>
      <w:lvlText w:val="o"/>
      <w:lvlJc w:val="left"/>
      <w:pPr>
        <w:tabs>
          <w:tab w:val="left" w:pos="-840"/>
        </w:tabs>
        <w:ind w:left="4920" w:hanging="360"/>
      </w:pPr>
      <w:rPr>
        <w:rFonts w:ascii="Courier New" w:hAnsi="Courier New" w:cs="Courier New" w:hint="default"/>
      </w:rPr>
    </w:lvl>
    <w:lvl w:ilvl="8">
      <w:start w:val="1"/>
      <w:numFmt w:val="bullet"/>
      <w:lvlText w:val=""/>
      <w:lvlJc w:val="left"/>
      <w:pPr>
        <w:tabs>
          <w:tab w:val="left" w:pos="-840"/>
        </w:tabs>
        <w:ind w:left="5640" w:hanging="360"/>
      </w:pPr>
      <w:rPr>
        <w:rFonts w:ascii="Wingdings" w:hAnsi="Wingdings" w:hint="default"/>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2B0DED5"/>
    <w:multiLevelType w:val="singleLevel"/>
    <w:tmpl w:val="72B0DED5"/>
    <w:lvl w:ilvl="0">
      <w:start w:val="1"/>
      <w:numFmt w:val="bullet"/>
      <w:lvlText w:val="•"/>
      <w:lvlJc w:val="left"/>
      <w:pPr>
        <w:ind w:left="420" w:hanging="420"/>
      </w:pPr>
      <w:rPr>
        <w:rFonts w:ascii="Arial" w:hAnsi="Arial" w:cs="Arial" w:hint="default"/>
      </w:rPr>
    </w:lvl>
  </w:abstractNum>
  <w:abstractNum w:abstractNumId="2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84C60AC"/>
    <w:multiLevelType w:val="multilevel"/>
    <w:tmpl w:val="784C60AC"/>
    <w:lvl w:ilvl="0">
      <w:start w:val="1"/>
      <w:numFmt w:val="decimal"/>
      <w:lvlText w:val="Proposal %1:"/>
      <w:lvlJc w:val="left"/>
      <w:pPr>
        <w:ind w:left="8217" w:hanging="420"/>
      </w:pPr>
      <w:rPr>
        <w:rFonts w:ascii="宋体" w:eastAsia="宋体" w:hAnsi="宋体" w:hint="eastAsia"/>
        <w:b/>
        <w:i w:val="0"/>
      </w:rPr>
    </w:lvl>
    <w:lvl w:ilvl="1">
      <w:start w:val="1"/>
      <w:numFmt w:val="lowerLetter"/>
      <w:lvlText w:val="%2)"/>
      <w:lvlJc w:val="left"/>
      <w:pPr>
        <w:ind w:left="840" w:hanging="420"/>
      </w:pPr>
      <w:rPr>
        <w:rFonts w:ascii="Times New Roman" w:hAnsi="Times New Roman" w:cs="Times New Roman" w:hint="default"/>
      </w:rPr>
    </w:lvl>
    <w:lvl w:ilvl="2">
      <w:numFmt w:val="bullet"/>
      <w:lvlText w:val="-"/>
      <w:lvlJc w:val="left"/>
      <w:pPr>
        <w:ind w:left="1200" w:hanging="360"/>
      </w:pPr>
      <w:rPr>
        <w:rFonts w:ascii="Times New Roman" w:eastAsia="宋体" w:hAnsi="Times New Roman" w:cs="Times New Roman" w:hint="default"/>
      </w:rPr>
    </w:lvl>
    <w:lvl w:ilvl="3">
      <w:numFmt w:val="bullet"/>
      <w:lvlText w:val="-"/>
      <w:lvlJc w:val="left"/>
      <w:pPr>
        <w:ind w:left="1620" w:hanging="360"/>
      </w:pPr>
      <w:rPr>
        <w:rFonts w:ascii="Times New Roman" w:eastAsia="宋体"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31" w15:restartNumberingAfterBreak="0">
    <w:nsid w:val="7D34F8F5"/>
    <w:multiLevelType w:val="multilevel"/>
    <w:tmpl w:val="7D34F8F5"/>
    <w:lvl w:ilvl="0">
      <w:start w:val="1"/>
      <w:numFmt w:val="bullet"/>
      <w:lvlText w:val=""/>
      <w:lvlJc w:val="left"/>
      <w:pPr>
        <w:tabs>
          <w:tab w:val="left" w:pos="-420"/>
        </w:tabs>
        <w:ind w:left="300" w:hanging="360"/>
      </w:pPr>
      <w:rPr>
        <w:rFonts w:ascii="Symbol" w:hAnsi="Symbol" w:cs="Symbol"/>
      </w:rPr>
    </w:lvl>
    <w:lvl w:ilvl="1">
      <w:start w:val="1"/>
      <w:numFmt w:val="bullet"/>
      <w:lvlText w:val="o"/>
      <w:lvlJc w:val="left"/>
      <w:pPr>
        <w:tabs>
          <w:tab w:val="left" w:pos="-420"/>
        </w:tabs>
        <w:ind w:left="1020" w:hanging="360"/>
      </w:pPr>
      <w:rPr>
        <w:rFonts w:ascii="Courier New" w:hAnsi="Courier New" w:cs="Courier New"/>
      </w:rPr>
    </w:lvl>
    <w:lvl w:ilvl="2">
      <w:start w:val="1"/>
      <w:numFmt w:val="bullet"/>
      <w:lvlText w:val=""/>
      <w:lvlJc w:val="left"/>
      <w:pPr>
        <w:tabs>
          <w:tab w:val="left" w:pos="-420"/>
        </w:tabs>
        <w:ind w:left="1740" w:hanging="360"/>
      </w:pPr>
      <w:rPr>
        <w:rFonts w:ascii="Wingdings" w:hAnsi="Wingdings" w:cs="Wingdings" w:hint="default"/>
      </w:rPr>
    </w:lvl>
    <w:lvl w:ilvl="3">
      <w:start w:val="1"/>
      <w:numFmt w:val="bullet"/>
      <w:lvlText w:val=""/>
      <w:lvlJc w:val="left"/>
      <w:pPr>
        <w:tabs>
          <w:tab w:val="left" w:pos="-420"/>
        </w:tabs>
        <w:ind w:left="2460" w:hanging="360"/>
      </w:pPr>
      <w:rPr>
        <w:rFonts w:ascii="Symbol" w:hAnsi="Symbol" w:cs="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cs="Wingdings" w:hint="default"/>
      </w:rPr>
    </w:lvl>
    <w:lvl w:ilvl="6">
      <w:start w:val="1"/>
      <w:numFmt w:val="bullet"/>
      <w:lvlText w:val=""/>
      <w:lvlJc w:val="left"/>
      <w:pPr>
        <w:tabs>
          <w:tab w:val="left" w:pos="-420"/>
        </w:tabs>
        <w:ind w:left="4620" w:hanging="360"/>
      </w:pPr>
      <w:rPr>
        <w:rFonts w:ascii="Symbol" w:hAnsi="Symbol" w:cs="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cs="Wingdings" w:hint="default"/>
      </w:rPr>
    </w:lvl>
  </w:abstractNum>
  <w:num w:numId="1">
    <w:abstractNumId w:val="0"/>
  </w:num>
  <w:num w:numId="2">
    <w:abstractNumId w:val="10"/>
  </w:num>
  <w:num w:numId="3">
    <w:abstractNumId w:val="12"/>
  </w:num>
  <w:num w:numId="4">
    <w:abstractNumId w:val="29"/>
  </w:num>
  <w:num w:numId="5">
    <w:abstractNumId w:val="14"/>
  </w:num>
  <w:num w:numId="6">
    <w:abstractNumId w:val="27"/>
  </w:num>
  <w:num w:numId="7">
    <w:abstractNumId w:val="25"/>
  </w:num>
  <w:num w:numId="8">
    <w:abstractNumId w:val="22"/>
  </w:num>
  <w:num w:numId="9">
    <w:abstractNumId w:val="15"/>
  </w:num>
  <w:num w:numId="10">
    <w:abstractNumId w:val="31"/>
  </w:num>
  <w:num w:numId="11">
    <w:abstractNumId w:val="13"/>
  </w:num>
  <w:num w:numId="12">
    <w:abstractNumId w:val="5"/>
  </w:num>
  <w:num w:numId="13">
    <w:abstractNumId w:val="7"/>
  </w:num>
  <w:num w:numId="14">
    <w:abstractNumId w:val="6"/>
  </w:num>
  <w:num w:numId="15">
    <w:abstractNumId w:val="18"/>
  </w:num>
  <w:num w:numId="16">
    <w:abstractNumId w:val="17"/>
  </w:num>
  <w:num w:numId="17">
    <w:abstractNumId w:val="19"/>
  </w:num>
  <w:num w:numId="18">
    <w:abstractNumId w:val="9"/>
  </w:num>
  <w:num w:numId="19">
    <w:abstractNumId w:val="23"/>
  </w:num>
  <w:num w:numId="20">
    <w:abstractNumId w:val="16"/>
  </w:num>
  <w:num w:numId="21">
    <w:abstractNumId w:val="2"/>
  </w:num>
  <w:num w:numId="22">
    <w:abstractNumId w:val="26"/>
  </w:num>
  <w:num w:numId="23">
    <w:abstractNumId w:val="4"/>
  </w:num>
  <w:num w:numId="24">
    <w:abstractNumId w:val="1"/>
  </w:num>
  <w:num w:numId="25">
    <w:abstractNumId w:val="21"/>
  </w:num>
  <w:num w:numId="26">
    <w:abstractNumId w:val="30"/>
    <w:lvlOverride w:ilvl="0">
      <w:startOverride w:val="1"/>
    </w:lvlOverride>
    <w:lvlOverride w:ilvl="1">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num>
  <w:num w:numId="28">
    <w:abstractNumId w:val="28"/>
  </w:num>
  <w:num w:numId="29">
    <w:abstractNumId w:val="8"/>
  </w:num>
  <w:num w:numId="30">
    <w:abstractNumId w:val="3"/>
  </w:num>
  <w:num w:numId="31">
    <w:abstractNumId w:val="11"/>
  </w:num>
  <w:num w:numId="3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D5"/>
    <w:rsid w:val="00000589"/>
    <w:rsid w:val="00000C50"/>
    <w:rsid w:val="00000E69"/>
    <w:rsid w:val="00000FFB"/>
    <w:rsid w:val="0000107A"/>
    <w:rsid w:val="00001527"/>
    <w:rsid w:val="00001908"/>
    <w:rsid w:val="00001B9A"/>
    <w:rsid w:val="00002071"/>
    <w:rsid w:val="000021BD"/>
    <w:rsid w:val="000022D5"/>
    <w:rsid w:val="000027CA"/>
    <w:rsid w:val="00002C54"/>
    <w:rsid w:val="00002EA0"/>
    <w:rsid w:val="00003A61"/>
    <w:rsid w:val="000044E2"/>
    <w:rsid w:val="00004558"/>
    <w:rsid w:val="000049AC"/>
    <w:rsid w:val="00004ED1"/>
    <w:rsid w:val="000051C4"/>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512"/>
    <w:rsid w:val="0001054F"/>
    <w:rsid w:val="00010969"/>
    <w:rsid w:val="00010A7B"/>
    <w:rsid w:val="00010AF9"/>
    <w:rsid w:val="00010F90"/>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3F98"/>
    <w:rsid w:val="00014115"/>
    <w:rsid w:val="000141EE"/>
    <w:rsid w:val="0001445A"/>
    <w:rsid w:val="00014604"/>
    <w:rsid w:val="00014AB1"/>
    <w:rsid w:val="00014C6F"/>
    <w:rsid w:val="00015407"/>
    <w:rsid w:val="0001555C"/>
    <w:rsid w:val="000161DF"/>
    <w:rsid w:val="000164F2"/>
    <w:rsid w:val="00016BE3"/>
    <w:rsid w:val="00016C7B"/>
    <w:rsid w:val="000176E5"/>
    <w:rsid w:val="00017916"/>
    <w:rsid w:val="0001796D"/>
    <w:rsid w:val="00017CFA"/>
    <w:rsid w:val="00017E5A"/>
    <w:rsid w:val="00020252"/>
    <w:rsid w:val="0002047C"/>
    <w:rsid w:val="0002066E"/>
    <w:rsid w:val="00020B43"/>
    <w:rsid w:val="00020ECF"/>
    <w:rsid w:val="000215D1"/>
    <w:rsid w:val="0002160B"/>
    <w:rsid w:val="00021644"/>
    <w:rsid w:val="00021E90"/>
    <w:rsid w:val="00022318"/>
    <w:rsid w:val="0002242E"/>
    <w:rsid w:val="0002249A"/>
    <w:rsid w:val="00022684"/>
    <w:rsid w:val="000228FC"/>
    <w:rsid w:val="00022C5F"/>
    <w:rsid w:val="00022EDA"/>
    <w:rsid w:val="000232CC"/>
    <w:rsid w:val="00023416"/>
    <w:rsid w:val="00023527"/>
    <w:rsid w:val="000235A2"/>
    <w:rsid w:val="000235FB"/>
    <w:rsid w:val="00023951"/>
    <w:rsid w:val="00023EAB"/>
    <w:rsid w:val="000244B9"/>
    <w:rsid w:val="000244CA"/>
    <w:rsid w:val="00024585"/>
    <w:rsid w:val="00024878"/>
    <w:rsid w:val="00025086"/>
    <w:rsid w:val="00025226"/>
    <w:rsid w:val="00025417"/>
    <w:rsid w:val="00025695"/>
    <w:rsid w:val="000257BD"/>
    <w:rsid w:val="00025F6C"/>
    <w:rsid w:val="00026559"/>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9C3"/>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A71"/>
    <w:rsid w:val="00036055"/>
    <w:rsid w:val="00036250"/>
    <w:rsid w:val="00037260"/>
    <w:rsid w:val="0003750E"/>
    <w:rsid w:val="00037AF2"/>
    <w:rsid w:val="00037F59"/>
    <w:rsid w:val="000402A0"/>
    <w:rsid w:val="000412E1"/>
    <w:rsid w:val="00041506"/>
    <w:rsid w:val="000415BF"/>
    <w:rsid w:val="00041C2C"/>
    <w:rsid w:val="00041CAB"/>
    <w:rsid w:val="00041CBB"/>
    <w:rsid w:val="00041E63"/>
    <w:rsid w:val="00041F46"/>
    <w:rsid w:val="00042295"/>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18C"/>
    <w:rsid w:val="00046414"/>
    <w:rsid w:val="00046EFA"/>
    <w:rsid w:val="000476D8"/>
    <w:rsid w:val="00047EFF"/>
    <w:rsid w:val="00050153"/>
    <w:rsid w:val="000505BE"/>
    <w:rsid w:val="000507D8"/>
    <w:rsid w:val="00050932"/>
    <w:rsid w:val="00050FC3"/>
    <w:rsid w:val="000518D2"/>
    <w:rsid w:val="00051A81"/>
    <w:rsid w:val="00051CF3"/>
    <w:rsid w:val="00051FF0"/>
    <w:rsid w:val="0005252F"/>
    <w:rsid w:val="00052E16"/>
    <w:rsid w:val="00052E22"/>
    <w:rsid w:val="00052E69"/>
    <w:rsid w:val="00053425"/>
    <w:rsid w:val="0005362F"/>
    <w:rsid w:val="00053642"/>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8CF"/>
    <w:rsid w:val="00061D38"/>
    <w:rsid w:val="0006201D"/>
    <w:rsid w:val="000624B4"/>
    <w:rsid w:val="000627C2"/>
    <w:rsid w:val="00062AF2"/>
    <w:rsid w:val="00062D55"/>
    <w:rsid w:val="00062DBD"/>
    <w:rsid w:val="00062F51"/>
    <w:rsid w:val="0006302F"/>
    <w:rsid w:val="000631EB"/>
    <w:rsid w:val="00063837"/>
    <w:rsid w:val="00063984"/>
    <w:rsid w:val="00063A8D"/>
    <w:rsid w:val="00063D7B"/>
    <w:rsid w:val="0006414C"/>
    <w:rsid w:val="000644E3"/>
    <w:rsid w:val="0006451A"/>
    <w:rsid w:val="0006472F"/>
    <w:rsid w:val="00064DAC"/>
    <w:rsid w:val="0006502F"/>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A7C"/>
    <w:rsid w:val="00066F4D"/>
    <w:rsid w:val="000670FB"/>
    <w:rsid w:val="000673C8"/>
    <w:rsid w:val="00067752"/>
    <w:rsid w:val="00067F36"/>
    <w:rsid w:val="000703F0"/>
    <w:rsid w:val="000705AE"/>
    <w:rsid w:val="0007066B"/>
    <w:rsid w:val="00070889"/>
    <w:rsid w:val="00071399"/>
    <w:rsid w:val="00071407"/>
    <w:rsid w:val="00071CCB"/>
    <w:rsid w:val="00071F92"/>
    <w:rsid w:val="000724B6"/>
    <w:rsid w:val="0007309B"/>
    <w:rsid w:val="000738FD"/>
    <w:rsid w:val="00073A92"/>
    <w:rsid w:val="00073B5E"/>
    <w:rsid w:val="00074775"/>
    <w:rsid w:val="00074888"/>
    <w:rsid w:val="00074A32"/>
    <w:rsid w:val="00074B8B"/>
    <w:rsid w:val="000750E0"/>
    <w:rsid w:val="000757C4"/>
    <w:rsid w:val="00075A6E"/>
    <w:rsid w:val="00075E20"/>
    <w:rsid w:val="0007636A"/>
    <w:rsid w:val="000764DA"/>
    <w:rsid w:val="000765D9"/>
    <w:rsid w:val="000768A6"/>
    <w:rsid w:val="0007696E"/>
    <w:rsid w:val="0007723B"/>
    <w:rsid w:val="000775EA"/>
    <w:rsid w:val="000776AF"/>
    <w:rsid w:val="00077BF8"/>
    <w:rsid w:val="00077CAD"/>
    <w:rsid w:val="00077EB8"/>
    <w:rsid w:val="000800AF"/>
    <w:rsid w:val="000801BC"/>
    <w:rsid w:val="0008046A"/>
    <w:rsid w:val="00080A41"/>
    <w:rsid w:val="00080A89"/>
    <w:rsid w:val="00080BB6"/>
    <w:rsid w:val="0008126C"/>
    <w:rsid w:val="00081546"/>
    <w:rsid w:val="000816E9"/>
    <w:rsid w:val="000819A5"/>
    <w:rsid w:val="00082030"/>
    <w:rsid w:val="000822F4"/>
    <w:rsid w:val="00082E47"/>
    <w:rsid w:val="00082E4E"/>
    <w:rsid w:val="000834E5"/>
    <w:rsid w:val="00083875"/>
    <w:rsid w:val="000838D2"/>
    <w:rsid w:val="000848BD"/>
    <w:rsid w:val="0008497B"/>
    <w:rsid w:val="00084F2B"/>
    <w:rsid w:val="0008525F"/>
    <w:rsid w:val="00085B0D"/>
    <w:rsid w:val="00085B28"/>
    <w:rsid w:val="00085CA5"/>
    <w:rsid w:val="00086248"/>
    <w:rsid w:val="000864DC"/>
    <w:rsid w:val="00086793"/>
    <w:rsid w:val="000867CC"/>
    <w:rsid w:val="00086C0D"/>
    <w:rsid w:val="000871F4"/>
    <w:rsid w:val="000876E3"/>
    <w:rsid w:val="000902F8"/>
    <w:rsid w:val="000903CA"/>
    <w:rsid w:val="00090B8B"/>
    <w:rsid w:val="00090C79"/>
    <w:rsid w:val="00090D90"/>
    <w:rsid w:val="00090E09"/>
    <w:rsid w:val="0009101D"/>
    <w:rsid w:val="00091853"/>
    <w:rsid w:val="00091ABB"/>
    <w:rsid w:val="00091D48"/>
    <w:rsid w:val="000920BD"/>
    <w:rsid w:val="000929EA"/>
    <w:rsid w:val="00092A5C"/>
    <w:rsid w:val="00092B46"/>
    <w:rsid w:val="00092C57"/>
    <w:rsid w:val="00092CCA"/>
    <w:rsid w:val="00093082"/>
    <w:rsid w:val="0009334E"/>
    <w:rsid w:val="000934B3"/>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A0282"/>
    <w:rsid w:val="000A030E"/>
    <w:rsid w:val="000A06DC"/>
    <w:rsid w:val="000A1279"/>
    <w:rsid w:val="000A13C0"/>
    <w:rsid w:val="000A1428"/>
    <w:rsid w:val="000A145E"/>
    <w:rsid w:val="000A1A8F"/>
    <w:rsid w:val="000A1AB7"/>
    <w:rsid w:val="000A1C7B"/>
    <w:rsid w:val="000A1C7D"/>
    <w:rsid w:val="000A1E25"/>
    <w:rsid w:val="000A1E32"/>
    <w:rsid w:val="000A23F3"/>
    <w:rsid w:val="000A2795"/>
    <w:rsid w:val="000A2BC2"/>
    <w:rsid w:val="000A2BF8"/>
    <w:rsid w:val="000A33DB"/>
    <w:rsid w:val="000A3500"/>
    <w:rsid w:val="000A3632"/>
    <w:rsid w:val="000A383F"/>
    <w:rsid w:val="000A3B66"/>
    <w:rsid w:val="000A3C1B"/>
    <w:rsid w:val="000A4263"/>
    <w:rsid w:val="000A436D"/>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6CA"/>
    <w:rsid w:val="000B126D"/>
    <w:rsid w:val="000B1A32"/>
    <w:rsid w:val="000B2838"/>
    <w:rsid w:val="000B2E16"/>
    <w:rsid w:val="000B3192"/>
    <w:rsid w:val="000B332B"/>
    <w:rsid w:val="000B3883"/>
    <w:rsid w:val="000B3BA7"/>
    <w:rsid w:val="000B3FCA"/>
    <w:rsid w:val="000B40F7"/>
    <w:rsid w:val="000B41A0"/>
    <w:rsid w:val="000B4385"/>
    <w:rsid w:val="000B4991"/>
    <w:rsid w:val="000B4DBC"/>
    <w:rsid w:val="000B5922"/>
    <w:rsid w:val="000B5A19"/>
    <w:rsid w:val="000B606A"/>
    <w:rsid w:val="000B6302"/>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37"/>
    <w:rsid w:val="000C25BD"/>
    <w:rsid w:val="000C2810"/>
    <w:rsid w:val="000C2A7B"/>
    <w:rsid w:val="000C2C74"/>
    <w:rsid w:val="000C3027"/>
    <w:rsid w:val="000C33BB"/>
    <w:rsid w:val="000C395E"/>
    <w:rsid w:val="000C3BDA"/>
    <w:rsid w:val="000C4240"/>
    <w:rsid w:val="000C429A"/>
    <w:rsid w:val="000C45FE"/>
    <w:rsid w:val="000C4972"/>
    <w:rsid w:val="000C4ECD"/>
    <w:rsid w:val="000C577F"/>
    <w:rsid w:val="000C5E7D"/>
    <w:rsid w:val="000C62FC"/>
    <w:rsid w:val="000C64C0"/>
    <w:rsid w:val="000C6C88"/>
    <w:rsid w:val="000C735C"/>
    <w:rsid w:val="000C7443"/>
    <w:rsid w:val="000C7512"/>
    <w:rsid w:val="000C7D1C"/>
    <w:rsid w:val="000D05EC"/>
    <w:rsid w:val="000D09B9"/>
    <w:rsid w:val="000D0C3A"/>
    <w:rsid w:val="000D152D"/>
    <w:rsid w:val="000D163C"/>
    <w:rsid w:val="000D1A03"/>
    <w:rsid w:val="000D1AB9"/>
    <w:rsid w:val="000D1B0E"/>
    <w:rsid w:val="000D1BD9"/>
    <w:rsid w:val="000D2665"/>
    <w:rsid w:val="000D2AF0"/>
    <w:rsid w:val="000D2C0B"/>
    <w:rsid w:val="000D33FF"/>
    <w:rsid w:val="000D3518"/>
    <w:rsid w:val="000D390D"/>
    <w:rsid w:val="000D3C7C"/>
    <w:rsid w:val="000D3D1E"/>
    <w:rsid w:val="000D3F3F"/>
    <w:rsid w:val="000D463D"/>
    <w:rsid w:val="000D4C91"/>
    <w:rsid w:val="000D4ECB"/>
    <w:rsid w:val="000D58E6"/>
    <w:rsid w:val="000D5943"/>
    <w:rsid w:val="000D59DB"/>
    <w:rsid w:val="000D5EAA"/>
    <w:rsid w:val="000D613F"/>
    <w:rsid w:val="000D6564"/>
    <w:rsid w:val="000D65F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DFB"/>
    <w:rsid w:val="000E7188"/>
    <w:rsid w:val="000E7ADF"/>
    <w:rsid w:val="000E7E41"/>
    <w:rsid w:val="000F01A6"/>
    <w:rsid w:val="000F01F5"/>
    <w:rsid w:val="000F09D0"/>
    <w:rsid w:val="000F104F"/>
    <w:rsid w:val="000F11C4"/>
    <w:rsid w:val="000F14A4"/>
    <w:rsid w:val="000F18FB"/>
    <w:rsid w:val="000F19F4"/>
    <w:rsid w:val="000F1A83"/>
    <w:rsid w:val="000F1AE8"/>
    <w:rsid w:val="000F1D39"/>
    <w:rsid w:val="000F1E06"/>
    <w:rsid w:val="000F1F38"/>
    <w:rsid w:val="000F2106"/>
    <w:rsid w:val="000F25D2"/>
    <w:rsid w:val="000F2606"/>
    <w:rsid w:val="000F275D"/>
    <w:rsid w:val="000F2BA8"/>
    <w:rsid w:val="000F374D"/>
    <w:rsid w:val="000F3AB4"/>
    <w:rsid w:val="000F43B9"/>
    <w:rsid w:val="000F4528"/>
    <w:rsid w:val="000F4551"/>
    <w:rsid w:val="000F48F4"/>
    <w:rsid w:val="000F4AE3"/>
    <w:rsid w:val="000F4E7F"/>
    <w:rsid w:val="000F4FBF"/>
    <w:rsid w:val="000F5901"/>
    <w:rsid w:val="000F5DEF"/>
    <w:rsid w:val="000F5E06"/>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91D"/>
    <w:rsid w:val="00100A2F"/>
    <w:rsid w:val="00100BEA"/>
    <w:rsid w:val="00100E2C"/>
    <w:rsid w:val="001010EF"/>
    <w:rsid w:val="00101278"/>
    <w:rsid w:val="00101AFD"/>
    <w:rsid w:val="00101B58"/>
    <w:rsid w:val="00101C8E"/>
    <w:rsid w:val="00102192"/>
    <w:rsid w:val="0010229B"/>
    <w:rsid w:val="00102718"/>
    <w:rsid w:val="00102A62"/>
    <w:rsid w:val="00102ACE"/>
    <w:rsid w:val="00102C38"/>
    <w:rsid w:val="00103199"/>
    <w:rsid w:val="001038DE"/>
    <w:rsid w:val="00103A8C"/>
    <w:rsid w:val="00103E17"/>
    <w:rsid w:val="0010402E"/>
    <w:rsid w:val="00104247"/>
    <w:rsid w:val="00104671"/>
    <w:rsid w:val="001046A2"/>
    <w:rsid w:val="00104768"/>
    <w:rsid w:val="001048B1"/>
    <w:rsid w:val="00104B36"/>
    <w:rsid w:val="00104C0D"/>
    <w:rsid w:val="00104D0E"/>
    <w:rsid w:val="00105A7D"/>
    <w:rsid w:val="00105B8E"/>
    <w:rsid w:val="00105D9D"/>
    <w:rsid w:val="00106C91"/>
    <w:rsid w:val="00107BF2"/>
    <w:rsid w:val="00110751"/>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97A"/>
    <w:rsid w:val="0011409D"/>
    <w:rsid w:val="00114C04"/>
    <w:rsid w:val="00114D59"/>
    <w:rsid w:val="001151A8"/>
    <w:rsid w:val="001154E0"/>
    <w:rsid w:val="001157F5"/>
    <w:rsid w:val="0011584B"/>
    <w:rsid w:val="001166D4"/>
    <w:rsid w:val="00116B77"/>
    <w:rsid w:val="001174BB"/>
    <w:rsid w:val="00117A4E"/>
    <w:rsid w:val="0012093B"/>
    <w:rsid w:val="00120B32"/>
    <w:rsid w:val="00120BE8"/>
    <w:rsid w:val="00121167"/>
    <w:rsid w:val="00121729"/>
    <w:rsid w:val="001218EA"/>
    <w:rsid w:val="00121AF1"/>
    <w:rsid w:val="00121BC0"/>
    <w:rsid w:val="0012263D"/>
    <w:rsid w:val="001227B8"/>
    <w:rsid w:val="00122904"/>
    <w:rsid w:val="00122B56"/>
    <w:rsid w:val="00122EC0"/>
    <w:rsid w:val="00123244"/>
    <w:rsid w:val="00123496"/>
    <w:rsid w:val="0012379D"/>
    <w:rsid w:val="00123F70"/>
    <w:rsid w:val="00125197"/>
    <w:rsid w:val="001253BD"/>
    <w:rsid w:val="0012547C"/>
    <w:rsid w:val="00125526"/>
    <w:rsid w:val="001266BA"/>
    <w:rsid w:val="00126766"/>
    <w:rsid w:val="00126B05"/>
    <w:rsid w:val="00126C3E"/>
    <w:rsid w:val="00127079"/>
    <w:rsid w:val="00127360"/>
    <w:rsid w:val="001279FE"/>
    <w:rsid w:val="00130E18"/>
    <w:rsid w:val="00130FE5"/>
    <w:rsid w:val="001315A9"/>
    <w:rsid w:val="001317A7"/>
    <w:rsid w:val="00131A50"/>
    <w:rsid w:val="001321B3"/>
    <w:rsid w:val="00132346"/>
    <w:rsid w:val="00132581"/>
    <w:rsid w:val="00132A1F"/>
    <w:rsid w:val="001330A4"/>
    <w:rsid w:val="001330ED"/>
    <w:rsid w:val="00133157"/>
    <w:rsid w:val="001332E9"/>
    <w:rsid w:val="00133A68"/>
    <w:rsid w:val="00133A6E"/>
    <w:rsid w:val="00133EF8"/>
    <w:rsid w:val="001340B2"/>
    <w:rsid w:val="00134454"/>
    <w:rsid w:val="001348A1"/>
    <w:rsid w:val="001352CD"/>
    <w:rsid w:val="00135314"/>
    <w:rsid w:val="00135391"/>
    <w:rsid w:val="001357D0"/>
    <w:rsid w:val="00135F7C"/>
    <w:rsid w:val="00136047"/>
    <w:rsid w:val="001361A8"/>
    <w:rsid w:val="001363F4"/>
    <w:rsid w:val="0013654C"/>
    <w:rsid w:val="0013671C"/>
    <w:rsid w:val="00136CAB"/>
    <w:rsid w:val="00136FA8"/>
    <w:rsid w:val="0013766C"/>
    <w:rsid w:val="001377C2"/>
    <w:rsid w:val="00137C47"/>
    <w:rsid w:val="00137C6E"/>
    <w:rsid w:val="001404E2"/>
    <w:rsid w:val="001405C3"/>
    <w:rsid w:val="00140803"/>
    <w:rsid w:val="00140944"/>
    <w:rsid w:val="00140A5E"/>
    <w:rsid w:val="00140E7D"/>
    <w:rsid w:val="00140FDF"/>
    <w:rsid w:val="00141114"/>
    <w:rsid w:val="001413F3"/>
    <w:rsid w:val="001417C1"/>
    <w:rsid w:val="001421E2"/>
    <w:rsid w:val="001425EA"/>
    <w:rsid w:val="00142807"/>
    <w:rsid w:val="00142923"/>
    <w:rsid w:val="00142C07"/>
    <w:rsid w:val="00142F21"/>
    <w:rsid w:val="0014300D"/>
    <w:rsid w:val="0014310C"/>
    <w:rsid w:val="0014320C"/>
    <w:rsid w:val="00143300"/>
    <w:rsid w:val="001433AF"/>
    <w:rsid w:val="0014343D"/>
    <w:rsid w:val="001436C3"/>
    <w:rsid w:val="00143B33"/>
    <w:rsid w:val="0014425D"/>
    <w:rsid w:val="0014519A"/>
    <w:rsid w:val="00145240"/>
    <w:rsid w:val="0014532F"/>
    <w:rsid w:val="00145E21"/>
    <w:rsid w:val="00145F34"/>
    <w:rsid w:val="001464F2"/>
    <w:rsid w:val="001466FE"/>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163"/>
    <w:rsid w:val="0015138B"/>
    <w:rsid w:val="001514A2"/>
    <w:rsid w:val="00151632"/>
    <w:rsid w:val="00151650"/>
    <w:rsid w:val="0015173E"/>
    <w:rsid w:val="001518A6"/>
    <w:rsid w:val="00151C31"/>
    <w:rsid w:val="001522BF"/>
    <w:rsid w:val="001522E9"/>
    <w:rsid w:val="00152345"/>
    <w:rsid w:val="00152731"/>
    <w:rsid w:val="00153849"/>
    <w:rsid w:val="001538F2"/>
    <w:rsid w:val="0015391E"/>
    <w:rsid w:val="00153922"/>
    <w:rsid w:val="00153CF0"/>
    <w:rsid w:val="0015403C"/>
    <w:rsid w:val="0015441C"/>
    <w:rsid w:val="00154AB2"/>
    <w:rsid w:val="00154CBB"/>
    <w:rsid w:val="00154D2A"/>
    <w:rsid w:val="00154F10"/>
    <w:rsid w:val="00155171"/>
    <w:rsid w:val="00155A63"/>
    <w:rsid w:val="00155D81"/>
    <w:rsid w:val="00156172"/>
    <w:rsid w:val="001562B4"/>
    <w:rsid w:val="0015646F"/>
    <w:rsid w:val="001564A2"/>
    <w:rsid w:val="0015652A"/>
    <w:rsid w:val="001569F6"/>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DF7"/>
    <w:rsid w:val="00162EF8"/>
    <w:rsid w:val="001631A0"/>
    <w:rsid w:val="001633E7"/>
    <w:rsid w:val="00163668"/>
    <w:rsid w:val="0016393C"/>
    <w:rsid w:val="00163A45"/>
    <w:rsid w:val="00163A53"/>
    <w:rsid w:val="00163DDE"/>
    <w:rsid w:val="0016406F"/>
    <w:rsid w:val="001641DC"/>
    <w:rsid w:val="00164364"/>
    <w:rsid w:val="001644D0"/>
    <w:rsid w:val="00164576"/>
    <w:rsid w:val="00164A01"/>
    <w:rsid w:val="00164B89"/>
    <w:rsid w:val="001650FE"/>
    <w:rsid w:val="0016517C"/>
    <w:rsid w:val="00165282"/>
    <w:rsid w:val="0016571C"/>
    <w:rsid w:val="0016579A"/>
    <w:rsid w:val="00165BDB"/>
    <w:rsid w:val="00166659"/>
    <w:rsid w:val="001667E7"/>
    <w:rsid w:val="00167146"/>
    <w:rsid w:val="00167FDF"/>
    <w:rsid w:val="00170C25"/>
    <w:rsid w:val="00170D4E"/>
    <w:rsid w:val="00171303"/>
    <w:rsid w:val="0017169D"/>
    <w:rsid w:val="00171EE9"/>
    <w:rsid w:val="00172053"/>
    <w:rsid w:val="001721C2"/>
    <w:rsid w:val="001725D6"/>
    <w:rsid w:val="00172A27"/>
    <w:rsid w:val="00172DAB"/>
    <w:rsid w:val="00173244"/>
    <w:rsid w:val="001732CF"/>
    <w:rsid w:val="001735EF"/>
    <w:rsid w:val="00173748"/>
    <w:rsid w:val="00173A32"/>
    <w:rsid w:val="00173AF4"/>
    <w:rsid w:val="0017400C"/>
    <w:rsid w:val="001740D8"/>
    <w:rsid w:val="001744B9"/>
    <w:rsid w:val="001746CD"/>
    <w:rsid w:val="00174711"/>
    <w:rsid w:val="00174885"/>
    <w:rsid w:val="00174C3B"/>
    <w:rsid w:val="00175018"/>
    <w:rsid w:val="0017525F"/>
    <w:rsid w:val="00175977"/>
    <w:rsid w:val="00175D67"/>
    <w:rsid w:val="00175F47"/>
    <w:rsid w:val="0017626A"/>
    <w:rsid w:val="00176D05"/>
    <w:rsid w:val="00177475"/>
    <w:rsid w:val="0017785F"/>
    <w:rsid w:val="001801D5"/>
    <w:rsid w:val="0018071A"/>
    <w:rsid w:val="00180C8E"/>
    <w:rsid w:val="001813B0"/>
    <w:rsid w:val="00181632"/>
    <w:rsid w:val="00181961"/>
    <w:rsid w:val="00182172"/>
    <w:rsid w:val="001829F9"/>
    <w:rsid w:val="00182C76"/>
    <w:rsid w:val="00183A17"/>
    <w:rsid w:val="00183A86"/>
    <w:rsid w:val="00183CD7"/>
    <w:rsid w:val="00184248"/>
    <w:rsid w:val="0018448C"/>
    <w:rsid w:val="001844E3"/>
    <w:rsid w:val="00184663"/>
    <w:rsid w:val="0018515B"/>
    <w:rsid w:val="0018522E"/>
    <w:rsid w:val="0018525D"/>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F92"/>
    <w:rsid w:val="00191956"/>
    <w:rsid w:val="00191B0E"/>
    <w:rsid w:val="001923B8"/>
    <w:rsid w:val="001923FD"/>
    <w:rsid w:val="0019290C"/>
    <w:rsid w:val="00192C67"/>
    <w:rsid w:val="00192CDE"/>
    <w:rsid w:val="00192DF3"/>
    <w:rsid w:val="0019333A"/>
    <w:rsid w:val="001933D2"/>
    <w:rsid w:val="00193711"/>
    <w:rsid w:val="00193FB6"/>
    <w:rsid w:val="00194514"/>
    <w:rsid w:val="00194BE0"/>
    <w:rsid w:val="001952FB"/>
    <w:rsid w:val="00195611"/>
    <w:rsid w:val="0019572D"/>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86D"/>
    <w:rsid w:val="001A0AD7"/>
    <w:rsid w:val="001A0BB8"/>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6811"/>
    <w:rsid w:val="001A6853"/>
    <w:rsid w:val="001A69B1"/>
    <w:rsid w:val="001A73AF"/>
    <w:rsid w:val="001A76E7"/>
    <w:rsid w:val="001A77EE"/>
    <w:rsid w:val="001A782B"/>
    <w:rsid w:val="001A7868"/>
    <w:rsid w:val="001A7F9E"/>
    <w:rsid w:val="001B011F"/>
    <w:rsid w:val="001B019B"/>
    <w:rsid w:val="001B088B"/>
    <w:rsid w:val="001B0B5F"/>
    <w:rsid w:val="001B0E86"/>
    <w:rsid w:val="001B0FFD"/>
    <w:rsid w:val="001B156C"/>
    <w:rsid w:val="001B1972"/>
    <w:rsid w:val="001B1A5F"/>
    <w:rsid w:val="001B2189"/>
    <w:rsid w:val="001B2CE3"/>
    <w:rsid w:val="001B345C"/>
    <w:rsid w:val="001B3CDD"/>
    <w:rsid w:val="001B3D92"/>
    <w:rsid w:val="001B3DE0"/>
    <w:rsid w:val="001B4179"/>
    <w:rsid w:val="001B4573"/>
    <w:rsid w:val="001B4819"/>
    <w:rsid w:val="001B48CE"/>
    <w:rsid w:val="001B4B3D"/>
    <w:rsid w:val="001B4C15"/>
    <w:rsid w:val="001B4C67"/>
    <w:rsid w:val="001B5261"/>
    <w:rsid w:val="001B5313"/>
    <w:rsid w:val="001B5402"/>
    <w:rsid w:val="001B5889"/>
    <w:rsid w:val="001B5ADA"/>
    <w:rsid w:val="001B5DB5"/>
    <w:rsid w:val="001B6F5C"/>
    <w:rsid w:val="001B7391"/>
    <w:rsid w:val="001B73F0"/>
    <w:rsid w:val="001B75C9"/>
    <w:rsid w:val="001B778F"/>
    <w:rsid w:val="001B79B2"/>
    <w:rsid w:val="001B7A39"/>
    <w:rsid w:val="001B7BBD"/>
    <w:rsid w:val="001B7C05"/>
    <w:rsid w:val="001C02EB"/>
    <w:rsid w:val="001C0316"/>
    <w:rsid w:val="001C0776"/>
    <w:rsid w:val="001C0CE6"/>
    <w:rsid w:val="001C127E"/>
    <w:rsid w:val="001C128D"/>
    <w:rsid w:val="001C14CC"/>
    <w:rsid w:val="001C16C8"/>
    <w:rsid w:val="001C172B"/>
    <w:rsid w:val="001C181E"/>
    <w:rsid w:val="001C1ED7"/>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D5"/>
    <w:rsid w:val="001D509B"/>
    <w:rsid w:val="001D55C7"/>
    <w:rsid w:val="001D5CF4"/>
    <w:rsid w:val="001D5ECA"/>
    <w:rsid w:val="001D6738"/>
    <w:rsid w:val="001D691F"/>
    <w:rsid w:val="001D6923"/>
    <w:rsid w:val="001D6DAB"/>
    <w:rsid w:val="001D6FDE"/>
    <w:rsid w:val="001D71E9"/>
    <w:rsid w:val="001D747E"/>
    <w:rsid w:val="001D74CF"/>
    <w:rsid w:val="001D7B87"/>
    <w:rsid w:val="001D7BF0"/>
    <w:rsid w:val="001E072A"/>
    <w:rsid w:val="001E0A83"/>
    <w:rsid w:val="001E0E7B"/>
    <w:rsid w:val="001E0EAE"/>
    <w:rsid w:val="001E147D"/>
    <w:rsid w:val="001E16D4"/>
    <w:rsid w:val="001E1705"/>
    <w:rsid w:val="001E1760"/>
    <w:rsid w:val="001E1A77"/>
    <w:rsid w:val="001E2890"/>
    <w:rsid w:val="001E2A05"/>
    <w:rsid w:val="001E2B19"/>
    <w:rsid w:val="001E2C50"/>
    <w:rsid w:val="001E2CBC"/>
    <w:rsid w:val="001E308B"/>
    <w:rsid w:val="001E327B"/>
    <w:rsid w:val="001E35C2"/>
    <w:rsid w:val="001E38F2"/>
    <w:rsid w:val="001E3D04"/>
    <w:rsid w:val="001E4A01"/>
    <w:rsid w:val="001E4AEB"/>
    <w:rsid w:val="001E50DD"/>
    <w:rsid w:val="001E5142"/>
    <w:rsid w:val="001E53EB"/>
    <w:rsid w:val="001E58DF"/>
    <w:rsid w:val="001E5A85"/>
    <w:rsid w:val="001E5EE4"/>
    <w:rsid w:val="001E659B"/>
    <w:rsid w:val="001E68AA"/>
    <w:rsid w:val="001E6991"/>
    <w:rsid w:val="001E6AA8"/>
    <w:rsid w:val="001E6DE0"/>
    <w:rsid w:val="001E71CB"/>
    <w:rsid w:val="001E7272"/>
    <w:rsid w:val="001E7275"/>
    <w:rsid w:val="001E7430"/>
    <w:rsid w:val="001E7671"/>
    <w:rsid w:val="001F0092"/>
    <w:rsid w:val="001F07E5"/>
    <w:rsid w:val="001F099E"/>
    <w:rsid w:val="001F0F78"/>
    <w:rsid w:val="001F1E75"/>
    <w:rsid w:val="001F20D6"/>
    <w:rsid w:val="001F20FE"/>
    <w:rsid w:val="001F261D"/>
    <w:rsid w:val="001F28BB"/>
    <w:rsid w:val="001F28F7"/>
    <w:rsid w:val="001F2B0B"/>
    <w:rsid w:val="001F2C74"/>
    <w:rsid w:val="001F3041"/>
    <w:rsid w:val="001F30B5"/>
    <w:rsid w:val="001F31EA"/>
    <w:rsid w:val="001F36AC"/>
    <w:rsid w:val="001F384F"/>
    <w:rsid w:val="001F3D5D"/>
    <w:rsid w:val="001F41E5"/>
    <w:rsid w:val="001F41F4"/>
    <w:rsid w:val="001F4344"/>
    <w:rsid w:val="001F4441"/>
    <w:rsid w:val="001F464C"/>
    <w:rsid w:val="001F47D1"/>
    <w:rsid w:val="001F488B"/>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8B1"/>
    <w:rsid w:val="001F6A82"/>
    <w:rsid w:val="001F6F9E"/>
    <w:rsid w:val="001F73FA"/>
    <w:rsid w:val="001F7499"/>
    <w:rsid w:val="001F754F"/>
    <w:rsid w:val="001F7ED6"/>
    <w:rsid w:val="002007F6"/>
    <w:rsid w:val="002008F3"/>
    <w:rsid w:val="00200E3F"/>
    <w:rsid w:val="0020130A"/>
    <w:rsid w:val="002016F0"/>
    <w:rsid w:val="00201915"/>
    <w:rsid w:val="00202307"/>
    <w:rsid w:val="002023B1"/>
    <w:rsid w:val="00202570"/>
    <w:rsid w:val="00202ADC"/>
    <w:rsid w:val="00202D92"/>
    <w:rsid w:val="00203068"/>
    <w:rsid w:val="0020349A"/>
    <w:rsid w:val="0020406D"/>
    <w:rsid w:val="002043E9"/>
    <w:rsid w:val="00204901"/>
    <w:rsid w:val="00204AD0"/>
    <w:rsid w:val="00204B02"/>
    <w:rsid w:val="00204C5F"/>
    <w:rsid w:val="00204D61"/>
    <w:rsid w:val="00204EE8"/>
    <w:rsid w:val="002058C4"/>
    <w:rsid w:val="00205A12"/>
    <w:rsid w:val="00205C4F"/>
    <w:rsid w:val="00205E90"/>
    <w:rsid w:val="00205EB0"/>
    <w:rsid w:val="00206041"/>
    <w:rsid w:val="002063AA"/>
    <w:rsid w:val="002066D4"/>
    <w:rsid w:val="00207908"/>
    <w:rsid w:val="00207C88"/>
    <w:rsid w:val="00210674"/>
    <w:rsid w:val="002107FA"/>
    <w:rsid w:val="00210C30"/>
    <w:rsid w:val="00210D81"/>
    <w:rsid w:val="00210DE9"/>
    <w:rsid w:val="00211503"/>
    <w:rsid w:val="00211D9F"/>
    <w:rsid w:val="002122A5"/>
    <w:rsid w:val="002123C7"/>
    <w:rsid w:val="002124EB"/>
    <w:rsid w:val="00212544"/>
    <w:rsid w:val="00212783"/>
    <w:rsid w:val="002129CC"/>
    <w:rsid w:val="00212ABB"/>
    <w:rsid w:val="0021300C"/>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7C7"/>
    <w:rsid w:val="00217F6D"/>
    <w:rsid w:val="0022008A"/>
    <w:rsid w:val="002201BE"/>
    <w:rsid w:val="0022028A"/>
    <w:rsid w:val="00220667"/>
    <w:rsid w:val="002206EF"/>
    <w:rsid w:val="0022090B"/>
    <w:rsid w:val="00220F1A"/>
    <w:rsid w:val="0022100B"/>
    <w:rsid w:val="002215D5"/>
    <w:rsid w:val="00221997"/>
    <w:rsid w:val="00221B5C"/>
    <w:rsid w:val="00221B7B"/>
    <w:rsid w:val="002221B8"/>
    <w:rsid w:val="0022238A"/>
    <w:rsid w:val="002224E9"/>
    <w:rsid w:val="00222BF6"/>
    <w:rsid w:val="00222DC3"/>
    <w:rsid w:val="00223157"/>
    <w:rsid w:val="00223F67"/>
    <w:rsid w:val="002245BF"/>
    <w:rsid w:val="002247A3"/>
    <w:rsid w:val="0022511B"/>
    <w:rsid w:val="00225AF6"/>
    <w:rsid w:val="00225BD5"/>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F98"/>
    <w:rsid w:val="00231FE0"/>
    <w:rsid w:val="0023213B"/>
    <w:rsid w:val="002325D3"/>
    <w:rsid w:val="0023261E"/>
    <w:rsid w:val="00232CC6"/>
    <w:rsid w:val="00232EC6"/>
    <w:rsid w:val="002331E4"/>
    <w:rsid w:val="00233638"/>
    <w:rsid w:val="00233B0D"/>
    <w:rsid w:val="0023420A"/>
    <w:rsid w:val="002349CC"/>
    <w:rsid w:val="00234EDC"/>
    <w:rsid w:val="002357D4"/>
    <w:rsid w:val="0023589D"/>
    <w:rsid w:val="0023590E"/>
    <w:rsid w:val="00235E20"/>
    <w:rsid w:val="00236533"/>
    <w:rsid w:val="002373FD"/>
    <w:rsid w:val="00240285"/>
    <w:rsid w:val="00240AEF"/>
    <w:rsid w:val="00240B53"/>
    <w:rsid w:val="00240C3D"/>
    <w:rsid w:val="00240EA6"/>
    <w:rsid w:val="002414DB"/>
    <w:rsid w:val="002417CB"/>
    <w:rsid w:val="00241BBD"/>
    <w:rsid w:val="00241E46"/>
    <w:rsid w:val="00242322"/>
    <w:rsid w:val="002424E5"/>
    <w:rsid w:val="0024289A"/>
    <w:rsid w:val="002429EF"/>
    <w:rsid w:val="00242A00"/>
    <w:rsid w:val="00242EBC"/>
    <w:rsid w:val="00243292"/>
    <w:rsid w:val="002439C6"/>
    <w:rsid w:val="00243C86"/>
    <w:rsid w:val="00244303"/>
    <w:rsid w:val="002444AE"/>
    <w:rsid w:val="00244B6B"/>
    <w:rsid w:val="00244CDA"/>
    <w:rsid w:val="002451C4"/>
    <w:rsid w:val="00245210"/>
    <w:rsid w:val="002463D0"/>
    <w:rsid w:val="00246617"/>
    <w:rsid w:val="00246869"/>
    <w:rsid w:val="00246886"/>
    <w:rsid w:val="00246944"/>
    <w:rsid w:val="00246A8E"/>
    <w:rsid w:val="00246AB3"/>
    <w:rsid w:val="00247277"/>
    <w:rsid w:val="00247A5F"/>
    <w:rsid w:val="00247DF0"/>
    <w:rsid w:val="00250170"/>
    <w:rsid w:val="00250D2F"/>
    <w:rsid w:val="00250D7A"/>
    <w:rsid w:val="0025109A"/>
    <w:rsid w:val="00251BE6"/>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4DA9"/>
    <w:rsid w:val="00255C39"/>
    <w:rsid w:val="00256313"/>
    <w:rsid w:val="0025684A"/>
    <w:rsid w:val="00256B05"/>
    <w:rsid w:val="00256FEC"/>
    <w:rsid w:val="00257055"/>
    <w:rsid w:val="002575FB"/>
    <w:rsid w:val="00257742"/>
    <w:rsid w:val="00257EF7"/>
    <w:rsid w:val="00257F6E"/>
    <w:rsid w:val="00260094"/>
    <w:rsid w:val="00261211"/>
    <w:rsid w:val="002614C2"/>
    <w:rsid w:val="002615E2"/>
    <w:rsid w:val="002616F4"/>
    <w:rsid w:val="00261A7E"/>
    <w:rsid w:val="00261DCD"/>
    <w:rsid w:val="00261E14"/>
    <w:rsid w:val="00261EE8"/>
    <w:rsid w:val="002621F0"/>
    <w:rsid w:val="0026269E"/>
    <w:rsid w:val="00262DC8"/>
    <w:rsid w:val="00262E2C"/>
    <w:rsid w:val="00262E2D"/>
    <w:rsid w:val="00262F79"/>
    <w:rsid w:val="00263147"/>
    <w:rsid w:val="0026315D"/>
    <w:rsid w:val="00263355"/>
    <w:rsid w:val="0026373E"/>
    <w:rsid w:val="00263C5F"/>
    <w:rsid w:val="00264083"/>
    <w:rsid w:val="002640E8"/>
    <w:rsid w:val="0026441F"/>
    <w:rsid w:val="0026469B"/>
    <w:rsid w:val="0026493A"/>
    <w:rsid w:val="00264969"/>
    <w:rsid w:val="00264C6B"/>
    <w:rsid w:val="00264CAF"/>
    <w:rsid w:val="00264F40"/>
    <w:rsid w:val="002650B2"/>
    <w:rsid w:val="00265862"/>
    <w:rsid w:val="00265B73"/>
    <w:rsid w:val="002666AC"/>
    <w:rsid w:val="002667F2"/>
    <w:rsid w:val="00266BF2"/>
    <w:rsid w:val="00266C25"/>
    <w:rsid w:val="00266EDE"/>
    <w:rsid w:val="002673A0"/>
    <w:rsid w:val="002673B2"/>
    <w:rsid w:val="0026780C"/>
    <w:rsid w:val="00267B49"/>
    <w:rsid w:val="00267F4C"/>
    <w:rsid w:val="002700FC"/>
    <w:rsid w:val="0027031D"/>
    <w:rsid w:val="00270564"/>
    <w:rsid w:val="00270641"/>
    <w:rsid w:val="00270656"/>
    <w:rsid w:val="002708C7"/>
    <w:rsid w:val="00270AE7"/>
    <w:rsid w:val="00270C18"/>
    <w:rsid w:val="00270F02"/>
    <w:rsid w:val="002714A1"/>
    <w:rsid w:val="00271D1E"/>
    <w:rsid w:val="002724A1"/>
    <w:rsid w:val="00272BA5"/>
    <w:rsid w:val="00272BA9"/>
    <w:rsid w:val="00273148"/>
    <w:rsid w:val="0027333B"/>
    <w:rsid w:val="002733B4"/>
    <w:rsid w:val="00273410"/>
    <w:rsid w:val="00273507"/>
    <w:rsid w:val="002737F1"/>
    <w:rsid w:val="00273C4B"/>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A3E"/>
    <w:rsid w:val="00277C39"/>
    <w:rsid w:val="002801D5"/>
    <w:rsid w:val="0028042C"/>
    <w:rsid w:val="00280476"/>
    <w:rsid w:val="00280B7E"/>
    <w:rsid w:val="002811F3"/>
    <w:rsid w:val="00281283"/>
    <w:rsid w:val="00281355"/>
    <w:rsid w:val="00281756"/>
    <w:rsid w:val="00281E57"/>
    <w:rsid w:val="002828EF"/>
    <w:rsid w:val="00282999"/>
    <w:rsid w:val="002829E5"/>
    <w:rsid w:val="00282A7C"/>
    <w:rsid w:val="00282AF5"/>
    <w:rsid w:val="0028307C"/>
    <w:rsid w:val="0028387F"/>
    <w:rsid w:val="002845C3"/>
    <w:rsid w:val="00284756"/>
    <w:rsid w:val="00284A55"/>
    <w:rsid w:val="00284B9F"/>
    <w:rsid w:val="00284C5C"/>
    <w:rsid w:val="00285287"/>
    <w:rsid w:val="00285621"/>
    <w:rsid w:val="00285C7A"/>
    <w:rsid w:val="002860A4"/>
    <w:rsid w:val="00286516"/>
    <w:rsid w:val="002872DF"/>
    <w:rsid w:val="00287547"/>
    <w:rsid w:val="00287644"/>
    <w:rsid w:val="002876BF"/>
    <w:rsid w:val="00287FB3"/>
    <w:rsid w:val="00290010"/>
    <w:rsid w:val="0029055B"/>
    <w:rsid w:val="00290B6A"/>
    <w:rsid w:val="0029112B"/>
    <w:rsid w:val="00291352"/>
    <w:rsid w:val="00291434"/>
    <w:rsid w:val="00291543"/>
    <w:rsid w:val="00292016"/>
    <w:rsid w:val="002922DD"/>
    <w:rsid w:val="00292621"/>
    <w:rsid w:val="002926A8"/>
    <w:rsid w:val="002939E1"/>
    <w:rsid w:val="00293B7C"/>
    <w:rsid w:val="00293C1A"/>
    <w:rsid w:val="00293C3A"/>
    <w:rsid w:val="002949A6"/>
    <w:rsid w:val="00294DE8"/>
    <w:rsid w:val="00294E99"/>
    <w:rsid w:val="00294FF0"/>
    <w:rsid w:val="002952AD"/>
    <w:rsid w:val="002953ED"/>
    <w:rsid w:val="002957F2"/>
    <w:rsid w:val="00295920"/>
    <w:rsid w:val="00295C17"/>
    <w:rsid w:val="00296126"/>
    <w:rsid w:val="002965EA"/>
    <w:rsid w:val="00296C13"/>
    <w:rsid w:val="00297100"/>
    <w:rsid w:val="0029739A"/>
    <w:rsid w:val="00297525"/>
    <w:rsid w:val="002975E2"/>
    <w:rsid w:val="00297B04"/>
    <w:rsid w:val="00297F72"/>
    <w:rsid w:val="002A025C"/>
    <w:rsid w:val="002A05CB"/>
    <w:rsid w:val="002A1182"/>
    <w:rsid w:val="002A14AE"/>
    <w:rsid w:val="002A18DD"/>
    <w:rsid w:val="002A19BE"/>
    <w:rsid w:val="002A1A1B"/>
    <w:rsid w:val="002A21F8"/>
    <w:rsid w:val="002A2751"/>
    <w:rsid w:val="002A2D4E"/>
    <w:rsid w:val="002A2FAC"/>
    <w:rsid w:val="002A300C"/>
    <w:rsid w:val="002A3CD9"/>
    <w:rsid w:val="002A44C0"/>
    <w:rsid w:val="002A46EE"/>
    <w:rsid w:val="002A479E"/>
    <w:rsid w:val="002A4993"/>
    <w:rsid w:val="002A51ED"/>
    <w:rsid w:val="002A5891"/>
    <w:rsid w:val="002A5CF1"/>
    <w:rsid w:val="002A5D90"/>
    <w:rsid w:val="002A5E9E"/>
    <w:rsid w:val="002A5F9B"/>
    <w:rsid w:val="002A6473"/>
    <w:rsid w:val="002A66EA"/>
    <w:rsid w:val="002A6AA5"/>
    <w:rsid w:val="002A6CC1"/>
    <w:rsid w:val="002A6DC2"/>
    <w:rsid w:val="002A7514"/>
    <w:rsid w:val="002A7680"/>
    <w:rsid w:val="002A7C13"/>
    <w:rsid w:val="002A7E40"/>
    <w:rsid w:val="002B00AF"/>
    <w:rsid w:val="002B033B"/>
    <w:rsid w:val="002B0BF5"/>
    <w:rsid w:val="002B0F5A"/>
    <w:rsid w:val="002B1695"/>
    <w:rsid w:val="002B16BF"/>
    <w:rsid w:val="002B1948"/>
    <w:rsid w:val="002B1981"/>
    <w:rsid w:val="002B1CE5"/>
    <w:rsid w:val="002B23D5"/>
    <w:rsid w:val="002B2441"/>
    <w:rsid w:val="002B2CDD"/>
    <w:rsid w:val="002B2DC6"/>
    <w:rsid w:val="002B31F7"/>
    <w:rsid w:val="002B33E9"/>
    <w:rsid w:val="002B34E5"/>
    <w:rsid w:val="002B355E"/>
    <w:rsid w:val="002B393C"/>
    <w:rsid w:val="002B433C"/>
    <w:rsid w:val="002B437A"/>
    <w:rsid w:val="002B453D"/>
    <w:rsid w:val="002B45CE"/>
    <w:rsid w:val="002B490E"/>
    <w:rsid w:val="002B50F5"/>
    <w:rsid w:val="002B51D8"/>
    <w:rsid w:val="002B547E"/>
    <w:rsid w:val="002B58A5"/>
    <w:rsid w:val="002B59DB"/>
    <w:rsid w:val="002B5A01"/>
    <w:rsid w:val="002B5A58"/>
    <w:rsid w:val="002B5B0C"/>
    <w:rsid w:val="002B5B73"/>
    <w:rsid w:val="002B65EC"/>
    <w:rsid w:val="002B6CD0"/>
    <w:rsid w:val="002B7178"/>
    <w:rsid w:val="002B725C"/>
    <w:rsid w:val="002B7336"/>
    <w:rsid w:val="002B7AB0"/>
    <w:rsid w:val="002B7BA9"/>
    <w:rsid w:val="002B7C26"/>
    <w:rsid w:val="002B7D0C"/>
    <w:rsid w:val="002C07CA"/>
    <w:rsid w:val="002C0887"/>
    <w:rsid w:val="002C0941"/>
    <w:rsid w:val="002C0962"/>
    <w:rsid w:val="002C0990"/>
    <w:rsid w:val="002C09FD"/>
    <w:rsid w:val="002C102E"/>
    <w:rsid w:val="002C10ED"/>
    <w:rsid w:val="002C1138"/>
    <w:rsid w:val="002C1311"/>
    <w:rsid w:val="002C15B4"/>
    <w:rsid w:val="002C1C6B"/>
    <w:rsid w:val="002C1E7D"/>
    <w:rsid w:val="002C2041"/>
    <w:rsid w:val="002C2349"/>
    <w:rsid w:val="002C2382"/>
    <w:rsid w:val="002C23A0"/>
    <w:rsid w:val="002C278B"/>
    <w:rsid w:val="002C2EBE"/>
    <w:rsid w:val="002C30E1"/>
    <w:rsid w:val="002C321B"/>
    <w:rsid w:val="002C329C"/>
    <w:rsid w:val="002C3B54"/>
    <w:rsid w:val="002C434C"/>
    <w:rsid w:val="002C4471"/>
    <w:rsid w:val="002C4490"/>
    <w:rsid w:val="002C47EF"/>
    <w:rsid w:val="002C4A0A"/>
    <w:rsid w:val="002C50D3"/>
    <w:rsid w:val="002C54A0"/>
    <w:rsid w:val="002C58BF"/>
    <w:rsid w:val="002C6077"/>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B08"/>
    <w:rsid w:val="002D2CA9"/>
    <w:rsid w:val="002D3216"/>
    <w:rsid w:val="002D357A"/>
    <w:rsid w:val="002D3B88"/>
    <w:rsid w:val="002D3E01"/>
    <w:rsid w:val="002D41EC"/>
    <w:rsid w:val="002D43B1"/>
    <w:rsid w:val="002D49DC"/>
    <w:rsid w:val="002D4B0B"/>
    <w:rsid w:val="002D4D21"/>
    <w:rsid w:val="002D4D39"/>
    <w:rsid w:val="002D5200"/>
    <w:rsid w:val="002D52DF"/>
    <w:rsid w:val="002D5957"/>
    <w:rsid w:val="002D5EE8"/>
    <w:rsid w:val="002D5F32"/>
    <w:rsid w:val="002D60C2"/>
    <w:rsid w:val="002D6230"/>
    <w:rsid w:val="002D6A05"/>
    <w:rsid w:val="002D6AD8"/>
    <w:rsid w:val="002D6E3A"/>
    <w:rsid w:val="002D7103"/>
    <w:rsid w:val="002D7CD6"/>
    <w:rsid w:val="002D7DED"/>
    <w:rsid w:val="002D7EB3"/>
    <w:rsid w:val="002D7F12"/>
    <w:rsid w:val="002E01FA"/>
    <w:rsid w:val="002E037C"/>
    <w:rsid w:val="002E04D5"/>
    <w:rsid w:val="002E0C00"/>
    <w:rsid w:val="002E0D1B"/>
    <w:rsid w:val="002E13F9"/>
    <w:rsid w:val="002E1E31"/>
    <w:rsid w:val="002E2217"/>
    <w:rsid w:val="002E28EB"/>
    <w:rsid w:val="002E290F"/>
    <w:rsid w:val="002E29A7"/>
    <w:rsid w:val="002E37FC"/>
    <w:rsid w:val="002E393F"/>
    <w:rsid w:val="002E3A3F"/>
    <w:rsid w:val="002E3A6C"/>
    <w:rsid w:val="002E3DCA"/>
    <w:rsid w:val="002E4209"/>
    <w:rsid w:val="002E4343"/>
    <w:rsid w:val="002E46E6"/>
    <w:rsid w:val="002E4CA2"/>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27D9"/>
    <w:rsid w:val="002F2C0F"/>
    <w:rsid w:val="002F2C11"/>
    <w:rsid w:val="002F30C3"/>
    <w:rsid w:val="002F37CB"/>
    <w:rsid w:val="002F3DB9"/>
    <w:rsid w:val="002F4221"/>
    <w:rsid w:val="002F4808"/>
    <w:rsid w:val="002F48D4"/>
    <w:rsid w:val="002F4965"/>
    <w:rsid w:val="002F4A7A"/>
    <w:rsid w:val="002F4D48"/>
    <w:rsid w:val="002F4FB6"/>
    <w:rsid w:val="002F51EE"/>
    <w:rsid w:val="002F539C"/>
    <w:rsid w:val="002F54C9"/>
    <w:rsid w:val="002F566B"/>
    <w:rsid w:val="002F5735"/>
    <w:rsid w:val="002F583C"/>
    <w:rsid w:val="002F596A"/>
    <w:rsid w:val="002F71FD"/>
    <w:rsid w:val="002F7255"/>
    <w:rsid w:val="002F742D"/>
    <w:rsid w:val="002F7619"/>
    <w:rsid w:val="002F7782"/>
    <w:rsid w:val="002F7C26"/>
    <w:rsid w:val="002F7C9B"/>
    <w:rsid w:val="002F7D3A"/>
    <w:rsid w:val="002F7D57"/>
    <w:rsid w:val="002F7E3C"/>
    <w:rsid w:val="002F7EFA"/>
    <w:rsid w:val="00300222"/>
    <w:rsid w:val="00300574"/>
    <w:rsid w:val="003008CC"/>
    <w:rsid w:val="00300A7A"/>
    <w:rsid w:val="00300AE4"/>
    <w:rsid w:val="00300FB1"/>
    <w:rsid w:val="00301060"/>
    <w:rsid w:val="0030181B"/>
    <w:rsid w:val="00301959"/>
    <w:rsid w:val="003019E1"/>
    <w:rsid w:val="00301A6A"/>
    <w:rsid w:val="00301D6D"/>
    <w:rsid w:val="00301EEF"/>
    <w:rsid w:val="003024D4"/>
    <w:rsid w:val="00302B54"/>
    <w:rsid w:val="00302BF5"/>
    <w:rsid w:val="00302CCC"/>
    <w:rsid w:val="00302D12"/>
    <w:rsid w:val="00302E8F"/>
    <w:rsid w:val="00303681"/>
    <w:rsid w:val="003037AD"/>
    <w:rsid w:val="00303C41"/>
    <w:rsid w:val="00304085"/>
    <w:rsid w:val="00304139"/>
    <w:rsid w:val="003041A3"/>
    <w:rsid w:val="003041A9"/>
    <w:rsid w:val="0030430D"/>
    <w:rsid w:val="003045A7"/>
    <w:rsid w:val="003045F4"/>
    <w:rsid w:val="00304EFD"/>
    <w:rsid w:val="0030522A"/>
    <w:rsid w:val="003053A2"/>
    <w:rsid w:val="00305493"/>
    <w:rsid w:val="0030574F"/>
    <w:rsid w:val="00306202"/>
    <w:rsid w:val="0030634C"/>
    <w:rsid w:val="003067AB"/>
    <w:rsid w:val="00306EC3"/>
    <w:rsid w:val="00307052"/>
    <w:rsid w:val="003076C3"/>
    <w:rsid w:val="0031048B"/>
    <w:rsid w:val="0031084C"/>
    <w:rsid w:val="00310A2A"/>
    <w:rsid w:val="003112E2"/>
    <w:rsid w:val="0031142D"/>
    <w:rsid w:val="00311D21"/>
    <w:rsid w:val="0031235D"/>
    <w:rsid w:val="00312446"/>
    <w:rsid w:val="003125B6"/>
    <w:rsid w:val="00312853"/>
    <w:rsid w:val="00312993"/>
    <w:rsid w:val="00312D5E"/>
    <w:rsid w:val="0031374E"/>
    <w:rsid w:val="00313A56"/>
    <w:rsid w:val="00313D8E"/>
    <w:rsid w:val="00313F0D"/>
    <w:rsid w:val="003140E3"/>
    <w:rsid w:val="003141D5"/>
    <w:rsid w:val="0031454E"/>
    <w:rsid w:val="003147A0"/>
    <w:rsid w:val="003148FD"/>
    <w:rsid w:val="00314F17"/>
    <w:rsid w:val="0031501D"/>
    <w:rsid w:val="00315BE0"/>
    <w:rsid w:val="00315D82"/>
    <w:rsid w:val="00315DAC"/>
    <w:rsid w:val="0031659D"/>
    <w:rsid w:val="00316777"/>
    <w:rsid w:val="003167E8"/>
    <w:rsid w:val="0031716E"/>
    <w:rsid w:val="00317B53"/>
    <w:rsid w:val="00320255"/>
    <w:rsid w:val="003203F8"/>
    <w:rsid w:val="00320907"/>
    <w:rsid w:val="00320CF6"/>
    <w:rsid w:val="0032146D"/>
    <w:rsid w:val="00321492"/>
    <w:rsid w:val="003218F9"/>
    <w:rsid w:val="0032221A"/>
    <w:rsid w:val="00322642"/>
    <w:rsid w:val="00322C03"/>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6EDF"/>
    <w:rsid w:val="0032709E"/>
    <w:rsid w:val="00327261"/>
    <w:rsid w:val="0032759D"/>
    <w:rsid w:val="00327922"/>
    <w:rsid w:val="00327BF2"/>
    <w:rsid w:val="00327E5C"/>
    <w:rsid w:val="00327EB0"/>
    <w:rsid w:val="003302F4"/>
    <w:rsid w:val="003307C3"/>
    <w:rsid w:val="003308CE"/>
    <w:rsid w:val="00331502"/>
    <w:rsid w:val="00331A05"/>
    <w:rsid w:val="00331E0D"/>
    <w:rsid w:val="00332065"/>
    <w:rsid w:val="0033246A"/>
    <w:rsid w:val="0033254C"/>
    <w:rsid w:val="00332558"/>
    <w:rsid w:val="00332802"/>
    <w:rsid w:val="00332A7B"/>
    <w:rsid w:val="00332C19"/>
    <w:rsid w:val="0033344C"/>
    <w:rsid w:val="00333A42"/>
    <w:rsid w:val="00333FB1"/>
    <w:rsid w:val="0033428D"/>
    <w:rsid w:val="003345F3"/>
    <w:rsid w:val="00334BC5"/>
    <w:rsid w:val="00334CE2"/>
    <w:rsid w:val="00334EC0"/>
    <w:rsid w:val="003352A4"/>
    <w:rsid w:val="0033533A"/>
    <w:rsid w:val="00335ABE"/>
    <w:rsid w:val="00335B43"/>
    <w:rsid w:val="00335BA3"/>
    <w:rsid w:val="00336B1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B49"/>
    <w:rsid w:val="00341E28"/>
    <w:rsid w:val="00341FD9"/>
    <w:rsid w:val="00342358"/>
    <w:rsid w:val="003423C4"/>
    <w:rsid w:val="003427FB"/>
    <w:rsid w:val="0034292F"/>
    <w:rsid w:val="00342EB6"/>
    <w:rsid w:val="003430B2"/>
    <w:rsid w:val="003434C4"/>
    <w:rsid w:val="003439F9"/>
    <w:rsid w:val="00343A07"/>
    <w:rsid w:val="00343E41"/>
    <w:rsid w:val="0034418C"/>
    <w:rsid w:val="003445FC"/>
    <w:rsid w:val="00344655"/>
    <w:rsid w:val="00344841"/>
    <w:rsid w:val="00344ACE"/>
    <w:rsid w:val="00345447"/>
    <w:rsid w:val="00345B4C"/>
    <w:rsid w:val="00345DFB"/>
    <w:rsid w:val="00345F9C"/>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73F"/>
    <w:rsid w:val="00351AF4"/>
    <w:rsid w:val="00351FCF"/>
    <w:rsid w:val="0035257A"/>
    <w:rsid w:val="003525D7"/>
    <w:rsid w:val="003529E4"/>
    <w:rsid w:val="00352A3F"/>
    <w:rsid w:val="00352B86"/>
    <w:rsid w:val="00352B8D"/>
    <w:rsid w:val="00352E72"/>
    <w:rsid w:val="0035309E"/>
    <w:rsid w:val="0035319D"/>
    <w:rsid w:val="0035341A"/>
    <w:rsid w:val="0035344E"/>
    <w:rsid w:val="0035419A"/>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80C"/>
    <w:rsid w:val="00357A41"/>
    <w:rsid w:val="00357A5C"/>
    <w:rsid w:val="00357E91"/>
    <w:rsid w:val="003604BA"/>
    <w:rsid w:val="00360533"/>
    <w:rsid w:val="00360A39"/>
    <w:rsid w:val="00360BD4"/>
    <w:rsid w:val="00361927"/>
    <w:rsid w:val="00361DCD"/>
    <w:rsid w:val="00361E83"/>
    <w:rsid w:val="0036217E"/>
    <w:rsid w:val="00363394"/>
    <w:rsid w:val="00363673"/>
    <w:rsid w:val="00363E97"/>
    <w:rsid w:val="003643FA"/>
    <w:rsid w:val="00364480"/>
    <w:rsid w:val="00364C93"/>
    <w:rsid w:val="00364D06"/>
    <w:rsid w:val="00365414"/>
    <w:rsid w:val="0036615F"/>
    <w:rsid w:val="00366816"/>
    <w:rsid w:val="00366AF5"/>
    <w:rsid w:val="00366D19"/>
    <w:rsid w:val="00367107"/>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C2A"/>
    <w:rsid w:val="00372CA4"/>
    <w:rsid w:val="003731CF"/>
    <w:rsid w:val="003737A7"/>
    <w:rsid w:val="003737BE"/>
    <w:rsid w:val="00373A2F"/>
    <w:rsid w:val="00373B49"/>
    <w:rsid w:val="00373D71"/>
    <w:rsid w:val="00374393"/>
    <w:rsid w:val="00374835"/>
    <w:rsid w:val="003750B2"/>
    <w:rsid w:val="00375156"/>
    <w:rsid w:val="00375349"/>
    <w:rsid w:val="003758AD"/>
    <w:rsid w:val="003758B0"/>
    <w:rsid w:val="00375DA8"/>
    <w:rsid w:val="00375DE3"/>
    <w:rsid w:val="00376101"/>
    <w:rsid w:val="0037625B"/>
    <w:rsid w:val="00376DFD"/>
    <w:rsid w:val="00376F28"/>
    <w:rsid w:val="00376FAC"/>
    <w:rsid w:val="00377378"/>
    <w:rsid w:val="00377B6F"/>
    <w:rsid w:val="00377EB0"/>
    <w:rsid w:val="00377FA2"/>
    <w:rsid w:val="0038010C"/>
    <w:rsid w:val="00380389"/>
    <w:rsid w:val="00380856"/>
    <w:rsid w:val="00381138"/>
    <w:rsid w:val="0038131E"/>
    <w:rsid w:val="0038171B"/>
    <w:rsid w:val="00381A3C"/>
    <w:rsid w:val="00381AE7"/>
    <w:rsid w:val="00381D65"/>
    <w:rsid w:val="00382284"/>
    <w:rsid w:val="00382A9C"/>
    <w:rsid w:val="00382B89"/>
    <w:rsid w:val="00382D2C"/>
    <w:rsid w:val="003831D5"/>
    <w:rsid w:val="00383C54"/>
    <w:rsid w:val="00384065"/>
    <w:rsid w:val="003843DE"/>
    <w:rsid w:val="0038484B"/>
    <w:rsid w:val="00384CBF"/>
    <w:rsid w:val="003850C5"/>
    <w:rsid w:val="0038521B"/>
    <w:rsid w:val="00385445"/>
    <w:rsid w:val="00385581"/>
    <w:rsid w:val="00385609"/>
    <w:rsid w:val="0038579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181D"/>
    <w:rsid w:val="0039207D"/>
    <w:rsid w:val="00392626"/>
    <w:rsid w:val="0039269B"/>
    <w:rsid w:val="0039281A"/>
    <w:rsid w:val="00392A93"/>
    <w:rsid w:val="00392AD4"/>
    <w:rsid w:val="00393A89"/>
    <w:rsid w:val="00393ADA"/>
    <w:rsid w:val="00394630"/>
    <w:rsid w:val="003956BA"/>
    <w:rsid w:val="003959B5"/>
    <w:rsid w:val="00395C29"/>
    <w:rsid w:val="00396876"/>
    <w:rsid w:val="003968EC"/>
    <w:rsid w:val="00396CDF"/>
    <w:rsid w:val="003972ED"/>
    <w:rsid w:val="003974C0"/>
    <w:rsid w:val="00397804"/>
    <w:rsid w:val="003A012F"/>
    <w:rsid w:val="003A0DB2"/>
    <w:rsid w:val="003A1BA6"/>
    <w:rsid w:val="003A1BCE"/>
    <w:rsid w:val="003A1BD0"/>
    <w:rsid w:val="003A1D6E"/>
    <w:rsid w:val="003A1E7D"/>
    <w:rsid w:val="003A1EB0"/>
    <w:rsid w:val="003A1F73"/>
    <w:rsid w:val="003A2262"/>
    <w:rsid w:val="003A2543"/>
    <w:rsid w:val="003A2841"/>
    <w:rsid w:val="003A348E"/>
    <w:rsid w:val="003A3640"/>
    <w:rsid w:val="003A36A8"/>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7131"/>
    <w:rsid w:val="003A772D"/>
    <w:rsid w:val="003A79E6"/>
    <w:rsid w:val="003A7C89"/>
    <w:rsid w:val="003A7E73"/>
    <w:rsid w:val="003B070D"/>
    <w:rsid w:val="003B0742"/>
    <w:rsid w:val="003B0C8C"/>
    <w:rsid w:val="003B1080"/>
    <w:rsid w:val="003B141D"/>
    <w:rsid w:val="003B16B1"/>
    <w:rsid w:val="003B195B"/>
    <w:rsid w:val="003B1DCD"/>
    <w:rsid w:val="003B1DF4"/>
    <w:rsid w:val="003B2327"/>
    <w:rsid w:val="003B246A"/>
    <w:rsid w:val="003B25C7"/>
    <w:rsid w:val="003B2854"/>
    <w:rsid w:val="003B2A3B"/>
    <w:rsid w:val="003B2A50"/>
    <w:rsid w:val="003B2C7F"/>
    <w:rsid w:val="003B30C0"/>
    <w:rsid w:val="003B34C1"/>
    <w:rsid w:val="003B3CAC"/>
    <w:rsid w:val="003B3E39"/>
    <w:rsid w:val="003B46E0"/>
    <w:rsid w:val="003B4856"/>
    <w:rsid w:val="003B4A18"/>
    <w:rsid w:val="003B5366"/>
    <w:rsid w:val="003B59F2"/>
    <w:rsid w:val="003B5A84"/>
    <w:rsid w:val="003B5CE7"/>
    <w:rsid w:val="003B5EB8"/>
    <w:rsid w:val="003B5FE0"/>
    <w:rsid w:val="003B606A"/>
    <w:rsid w:val="003B61D8"/>
    <w:rsid w:val="003B6A26"/>
    <w:rsid w:val="003B6DD3"/>
    <w:rsid w:val="003B7245"/>
    <w:rsid w:val="003B7869"/>
    <w:rsid w:val="003B79DF"/>
    <w:rsid w:val="003B7BB1"/>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92D"/>
    <w:rsid w:val="003D0AA4"/>
    <w:rsid w:val="003D0D6C"/>
    <w:rsid w:val="003D0FA8"/>
    <w:rsid w:val="003D1282"/>
    <w:rsid w:val="003D1D1B"/>
    <w:rsid w:val="003D1EB1"/>
    <w:rsid w:val="003D1EB3"/>
    <w:rsid w:val="003D1FD3"/>
    <w:rsid w:val="003D21F8"/>
    <w:rsid w:val="003D29A5"/>
    <w:rsid w:val="003D2AE0"/>
    <w:rsid w:val="003D336B"/>
    <w:rsid w:val="003D3543"/>
    <w:rsid w:val="003D3650"/>
    <w:rsid w:val="003D368D"/>
    <w:rsid w:val="003D3882"/>
    <w:rsid w:val="003D3A82"/>
    <w:rsid w:val="003D413A"/>
    <w:rsid w:val="003D428C"/>
    <w:rsid w:val="003D43CB"/>
    <w:rsid w:val="003D46A0"/>
    <w:rsid w:val="003D4A08"/>
    <w:rsid w:val="003D4C03"/>
    <w:rsid w:val="003D4C89"/>
    <w:rsid w:val="003D5109"/>
    <w:rsid w:val="003D51E3"/>
    <w:rsid w:val="003D53D8"/>
    <w:rsid w:val="003D5449"/>
    <w:rsid w:val="003D55AE"/>
    <w:rsid w:val="003D5877"/>
    <w:rsid w:val="003D5FC7"/>
    <w:rsid w:val="003D6351"/>
    <w:rsid w:val="003D6A2A"/>
    <w:rsid w:val="003D6AE5"/>
    <w:rsid w:val="003D734C"/>
    <w:rsid w:val="003D746D"/>
    <w:rsid w:val="003D7491"/>
    <w:rsid w:val="003D79F1"/>
    <w:rsid w:val="003D7A58"/>
    <w:rsid w:val="003D7D79"/>
    <w:rsid w:val="003D7EB6"/>
    <w:rsid w:val="003E0AD8"/>
    <w:rsid w:val="003E0ADC"/>
    <w:rsid w:val="003E0E85"/>
    <w:rsid w:val="003E1211"/>
    <w:rsid w:val="003E1AE5"/>
    <w:rsid w:val="003E1D9D"/>
    <w:rsid w:val="003E221F"/>
    <w:rsid w:val="003E280B"/>
    <w:rsid w:val="003E2BAF"/>
    <w:rsid w:val="003E2DA5"/>
    <w:rsid w:val="003E2F38"/>
    <w:rsid w:val="003E2F85"/>
    <w:rsid w:val="003E2FAA"/>
    <w:rsid w:val="003E3143"/>
    <w:rsid w:val="003E35B8"/>
    <w:rsid w:val="003E36C7"/>
    <w:rsid w:val="003E39D6"/>
    <w:rsid w:val="003E3B16"/>
    <w:rsid w:val="003E3CE1"/>
    <w:rsid w:val="003E3E5C"/>
    <w:rsid w:val="003E3F0A"/>
    <w:rsid w:val="003E423A"/>
    <w:rsid w:val="003E43D1"/>
    <w:rsid w:val="003E451F"/>
    <w:rsid w:val="003E490B"/>
    <w:rsid w:val="003E4D54"/>
    <w:rsid w:val="003E4D9F"/>
    <w:rsid w:val="003E5300"/>
    <w:rsid w:val="003E5C91"/>
    <w:rsid w:val="003E614B"/>
    <w:rsid w:val="003E6251"/>
    <w:rsid w:val="003E62FB"/>
    <w:rsid w:val="003E65D0"/>
    <w:rsid w:val="003E6688"/>
    <w:rsid w:val="003E6827"/>
    <w:rsid w:val="003E6917"/>
    <w:rsid w:val="003E6B51"/>
    <w:rsid w:val="003E6E57"/>
    <w:rsid w:val="003E7291"/>
    <w:rsid w:val="003E72CA"/>
    <w:rsid w:val="003E7574"/>
    <w:rsid w:val="003F013A"/>
    <w:rsid w:val="003F0590"/>
    <w:rsid w:val="003F06C1"/>
    <w:rsid w:val="003F08B4"/>
    <w:rsid w:val="003F0ECE"/>
    <w:rsid w:val="003F1167"/>
    <w:rsid w:val="003F12D0"/>
    <w:rsid w:val="003F1CD4"/>
    <w:rsid w:val="003F2118"/>
    <w:rsid w:val="003F223A"/>
    <w:rsid w:val="003F2627"/>
    <w:rsid w:val="003F267D"/>
    <w:rsid w:val="003F2ED5"/>
    <w:rsid w:val="003F33C4"/>
    <w:rsid w:val="003F3839"/>
    <w:rsid w:val="003F38BD"/>
    <w:rsid w:val="003F38F0"/>
    <w:rsid w:val="003F39DF"/>
    <w:rsid w:val="003F3C84"/>
    <w:rsid w:val="003F47FB"/>
    <w:rsid w:val="003F4D4E"/>
    <w:rsid w:val="003F5CCA"/>
    <w:rsid w:val="003F5DC5"/>
    <w:rsid w:val="003F62B4"/>
    <w:rsid w:val="003F65C7"/>
    <w:rsid w:val="003F6D5F"/>
    <w:rsid w:val="003F6E05"/>
    <w:rsid w:val="003F6F8E"/>
    <w:rsid w:val="003F73AE"/>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D92"/>
    <w:rsid w:val="00403BE4"/>
    <w:rsid w:val="00404230"/>
    <w:rsid w:val="004047EC"/>
    <w:rsid w:val="00405460"/>
    <w:rsid w:val="004055CB"/>
    <w:rsid w:val="00405BB4"/>
    <w:rsid w:val="00406323"/>
    <w:rsid w:val="004063D6"/>
    <w:rsid w:val="00406512"/>
    <w:rsid w:val="004066F3"/>
    <w:rsid w:val="00406D2D"/>
    <w:rsid w:val="00406F20"/>
    <w:rsid w:val="00407014"/>
    <w:rsid w:val="00407210"/>
    <w:rsid w:val="004072A8"/>
    <w:rsid w:val="004078FD"/>
    <w:rsid w:val="00407969"/>
    <w:rsid w:val="00407FC2"/>
    <w:rsid w:val="004103F9"/>
    <w:rsid w:val="004107B3"/>
    <w:rsid w:val="004115E6"/>
    <w:rsid w:val="004116B5"/>
    <w:rsid w:val="0041183D"/>
    <w:rsid w:val="00411C50"/>
    <w:rsid w:val="0041238A"/>
    <w:rsid w:val="00412562"/>
    <w:rsid w:val="004129E7"/>
    <w:rsid w:val="00413304"/>
    <w:rsid w:val="00413743"/>
    <w:rsid w:val="004138B0"/>
    <w:rsid w:val="00413AF9"/>
    <w:rsid w:val="0041408E"/>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A19"/>
    <w:rsid w:val="00422B30"/>
    <w:rsid w:val="00423063"/>
    <w:rsid w:val="00424197"/>
    <w:rsid w:val="004241F4"/>
    <w:rsid w:val="00424CE5"/>
    <w:rsid w:val="004250E4"/>
    <w:rsid w:val="0042590E"/>
    <w:rsid w:val="00425926"/>
    <w:rsid w:val="00425928"/>
    <w:rsid w:val="0042594C"/>
    <w:rsid w:val="00425F5D"/>
    <w:rsid w:val="004261E2"/>
    <w:rsid w:val="004262AB"/>
    <w:rsid w:val="00426707"/>
    <w:rsid w:val="00426968"/>
    <w:rsid w:val="00426CF2"/>
    <w:rsid w:val="00426E5E"/>
    <w:rsid w:val="004270F5"/>
    <w:rsid w:val="00427354"/>
    <w:rsid w:val="00427564"/>
    <w:rsid w:val="004277AA"/>
    <w:rsid w:val="00427A9A"/>
    <w:rsid w:val="00427FCB"/>
    <w:rsid w:val="00430152"/>
    <w:rsid w:val="00430736"/>
    <w:rsid w:val="00430862"/>
    <w:rsid w:val="00430D29"/>
    <w:rsid w:val="00430F4B"/>
    <w:rsid w:val="00431069"/>
    <w:rsid w:val="004313C0"/>
    <w:rsid w:val="00431814"/>
    <w:rsid w:val="00431D3F"/>
    <w:rsid w:val="00431F57"/>
    <w:rsid w:val="00432133"/>
    <w:rsid w:val="004326C3"/>
    <w:rsid w:val="004329F5"/>
    <w:rsid w:val="00432B38"/>
    <w:rsid w:val="00432BC2"/>
    <w:rsid w:val="00432BCE"/>
    <w:rsid w:val="00432D0C"/>
    <w:rsid w:val="00432FB2"/>
    <w:rsid w:val="004331DE"/>
    <w:rsid w:val="004333A4"/>
    <w:rsid w:val="00433909"/>
    <w:rsid w:val="004339AF"/>
    <w:rsid w:val="00433E31"/>
    <w:rsid w:val="00433FCC"/>
    <w:rsid w:val="00434280"/>
    <w:rsid w:val="00434701"/>
    <w:rsid w:val="00434B8E"/>
    <w:rsid w:val="00434E8D"/>
    <w:rsid w:val="004354AF"/>
    <w:rsid w:val="0043559D"/>
    <w:rsid w:val="0043565F"/>
    <w:rsid w:val="004356DB"/>
    <w:rsid w:val="00435F29"/>
    <w:rsid w:val="00436211"/>
    <w:rsid w:val="0043635A"/>
    <w:rsid w:val="00436A3C"/>
    <w:rsid w:val="00436A5B"/>
    <w:rsid w:val="00436BF9"/>
    <w:rsid w:val="00437190"/>
    <w:rsid w:val="004372FD"/>
    <w:rsid w:val="004379D5"/>
    <w:rsid w:val="00437A60"/>
    <w:rsid w:val="00437B42"/>
    <w:rsid w:val="00437BB1"/>
    <w:rsid w:val="00440248"/>
    <w:rsid w:val="004408F8"/>
    <w:rsid w:val="00440B98"/>
    <w:rsid w:val="004413E5"/>
    <w:rsid w:val="004413F7"/>
    <w:rsid w:val="00441C09"/>
    <w:rsid w:val="0044204C"/>
    <w:rsid w:val="00442489"/>
    <w:rsid w:val="00442540"/>
    <w:rsid w:val="00442D1B"/>
    <w:rsid w:val="00442E80"/>
    <w:rsid w:val="004434D9"/>
    <w:rsid w:val="0044354C"/>
    <w:rsid w:val="00443DA3"/>
    <w:rsid w:val="00444283"/>
    <w:rsid w:val="0044460E"/>
    <w:rsid w:val="004449F8"/>
    <w:rsid w:val="00444A06"/>
    <w:rsid w:val="00444A4E"/>
    <w:rsid w:val="00445606"/>
    <w:rsid w:val="004459BE"/>
    <w:rsid w:val="00445A81"/>
    <w:rsid w:val="00445B43"/>
    <w:rsid w:val="00446111"/>
    <w:rsid w:val="00446791"/>
    <w:rsid w:val="004469E5"/>
    <w:rsid w:val="00446B94"/>
    <w:rsid w:val="00446BA5"/>
    <w:rsid w:val="004473D6"/>
    <w:rsid w:val="00447571"/>
    <w:rsid w:val="00447803"/>
    <w:rsid w:val="00447BC1"/>
    <w:rsid w:val="00447CE3"/>
    <w:rsid w:val="00450129"/>
    <w:rsid w:val="00450246"/>
    <w:rsid w:val="00450AA0"/>
    <w:rsid w:val="004512DD"/>
    <w:rsid w:val="00451300"/>
    <w:rsid w:val="004515AF"/>
    <w:rsid w:val="0045173D"/>
    <w:rsid w:val="00451A00"/>
    <w:rsid w:val="00451ABF"/>
    <w:rsid w:val="00451CC5"/>
    <w:rsid w:val="00451DE4"/>
    <w:rsid w:val="00452498"/>
    <w:rsid w:val="0045297E"/>
    <w:rsid w:val="004530D2"/>
    <w:rsid w:val="0045315C"/>
    <w:rsid w:val="00453494"/>
    <w:rsid w:val="00453D19"/>
    <w:rsid w:val="00453DD9"/>
    <w:rsid w:val="00454522"/>
    <w:rsid w:val="00454582"/>
    <w:rsid w:val="00454744"/>
    <w:rsid w:val="00455558"/>
    <w:rsid w:val="004555F2"/>
    <w:rsid w:val="00455AFC"/>
    <w:rsid w:val="00455B9C"/>
    <w:rsid w:val="0045611C"/>
    <w:rsid w:val="00456999"/>
    <w:rsid w:val="00457522"/>
    <w:rsid w:val="004576A1"/>
    <w:rsid w:val="00457B9D"/>
    <w:rsid w:val="00460141"/>
    <w:rsid w:val="0046017A"/>
    <w:rsid w:val="004604C1"/>
    <w:rsid w:val="0046059A"/>
    <w:rsid w:val="00460AD3"/>
    <w:rsid w:val="00460F13"/>
    <w:rsid w:val="00461C54"/>
    <w:rsid w:val="00461D73"/>
    <w:rsid w:val="00461DE2"/>
    <w:rsid w:val="00461EBD"/>
    <w:rsid w:val="00462520"/>
    <w:rsid w:val="004625D8"/>
    <w:rsid w:val="0046263A"/>
    <w:rsid w:val="00462AF9"/>
    <w:rsid w:val="00462C92"/>
    <w:rsid w:val="00462D0F"/>
    <w:rsid w:val="004631AC"/>
    <w:rsid w:val="0046331A"/>
    <w:rsid w:val="00464085"/>
    <w:rsid w:val="004648B7"/>
    <w:rsid w:val="004657D7"/>
    <w:rsid w:val="00465CFD"/>
    <w:rsid w:val="00465D24"/>
    <w:rsid w:val="00465EF2"/>
    <w:rsid w:val="004660A2"/>
    <w:rsid w:val="00466468"/>
    <w:rsid w:val="004667A9"/>
    <w:rsid w:val="00466DFB"/>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449"/>
    <w:rsid w:val="00472601"/>
    <w:rsid w:val="004729A3"/>
    <w:rsid w:val="00473170"/>
    <w:rsid w:val="004731EE"/>
    <w:rsid w:val="00473258"/>
    <w:rsid w:val="0047332D"/>
    <w:rsid w:val="004738DA"/>
    <w:rsid w:val="00473DA0"/>
    <w:rsid w:val="00473DAB"/>
    <w:rsid w:val="0047403B"/>
    <w:rsid w:val="00474042"/>
    <w:rsid w:val="0047406C"/>
    <w:rsid w:val="00474349"/>
    <w:rsid w:val="004745CB"/>
    <w:rsid w:val="00474895"/>
    <w:rsid w:val="0047492D"/>
    <w:rsid w:val="00474E2B"/>
    <w:rsid w:val="00474E90"/>
    <w:rsid w:val="004752F7"/>
    <w:rsid w:val="004757C8"/>
    <w:rsid w:val="00475F19"/>
    <w:rsid w:val="00476248"/>
    <w:rsid w:val="004763FA"/>
    <w:rsid w:val="004764C0"/>
    <w:rsid w:val="00476785"/>
    <w:rsid w:val="0047696F"/>
    <w:rsid w:val="004769A8"/>
    <w:rsid w:val="00476B82"/>
    <w:rsid w:val="00476ECD"/>
    <w:rsid w:val="004771E3"/>
    <w:rsid w:val="004773C1"/>
    <w:rsid w:val="00477645"/>
    <w:rsid w:val="00477735"/>
    <w:rsid w:val="00477EE0"/>
    <w:rsid w:val="0048016F"/>
    <w:rsid w:val="004802DD"/>
    <w:rsid w:val="00480371"/>
    <w:rsid w:val="00480560"/>
    <w:rsid w:val="00480A2C"/>
    <w:rsid w:val="0048128D"/>
    <w:rsid w:val="0048140B"/>
    <w:rsid w:val="00481AC0"/>
    <w:rsid w:val="00481B60"/>
    <w:rsid w:val="004821C6"/>
    <w:rsid w:val="00482303"/>
    <w:rsid w:val="00482957"/>
    <w:rsid w:val="00482CD9"/>
    <w:rsid w:val="004837D0"/>
    <w:rsid w:val="00483D35"/>
    <w:rsid w:val="004846B9"/>
    <w:rsid w:val="00484AEE"/>
    <w:rsid w:val="00484C9B"/>
    <w:rsid w:val="00484CC7"/>
    <w:rsid w:val="00484D0C"/>
    <w:rsid w:val="00484D88"/>
    <w:rsid w:val="004855B3"/>
    <w:rsid w:val="004858D9"/>
    <w:rsid w:val="00485F78"/>
    <w:rsid w:val="00486590"/>
    <w:rsid w:val="0048666C"/>
    <w:rsid w:val="0048668F"/>
    <w:rsid w:val="00486C8E"/>
    <w:rsid w:val="00486E1F"/>
    <w:rsid w:val="004870E9"/>
    <w:rsid w:val="004871A3"/>
    <w:rsid w:val="004871B4"/>
    <w:rsid w:val="00487224"/>
    <w:rsid w:val="004872B7"/>
    <w:rsid w:val="00487637"/>
    <w:rsid w:val="004877BC"/>
    <w:rsid w:val="00487A6A"/>
    <w:rsid w:val="0049035C"/>
    <w:rsid w:val="0049089F"/>
    <w:rsid w:val="00490A8E"/>
    <w:rsid w:val="00490F59"/>
    <w:rsid w:val="0049168C"/>
    <w:rsid w:val="00491BAA"/>
    <w:rsid w:val="00491BCF"/>
    <w:rsid w:val="004928AB"/>
    <w:rsid w:val="00493280"/>
    <w:rsid w:val="0049386D"/>
    <w:rsid w:val="00493F16"/>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A3"/>
    <w:rsid w:val="00496588"/>
    <w:rsid w:val="004975D4"/>
    <w:rsid w:val="00497680"/>
    <w:rsid w:val="00497829"/>
    <w:rsid w:val="0049790B"/>
    <w:rsid w:val="00497923"/>
    <w:rsid w:val="00497AF0"/>
    <w:rsid w:val="00497E11"/>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FE"/>
    <w:rsid w:val="004A382D"/>
    <w:rsid w:val="004A409B"/>
    <w:rsid w:val="004A436F"/>
    <w:rsid w:val="004A4693"/>
    <w:rsid w:val="004A4AF8"/>
    <w:rsid w:val="004A4D62"/>
    <w:rsid w:val="004A4F1B"/>
    <w:rsid w:val="004A4F88"/>
    <w:rsid w:val="004A526D"/>
    <w:rsid w:val="004A58E1"/>
    <w:rsid w:val="004A5FBF"/>
    <w:rsid w:val="004A63E4"/>
    <w:rsid w:val="004A63EC"/>
    <w:rsid w:val="004A6661"/>
    <w:rsid w:val="004A6947"/>
    <w:rsid w:val="004A6F0E"/>
    <w:rsid w:val="004A701D"/>
    <w:rsid w:val="004A73AB"/>
    <w:rsid w:val="004A740D"/>
    <w:rsid w:val="004A7591"/>
    <w:rsid w:val="004A7E6B"/>
    <w:rsid w:val="004A7E83"/>
    <w:rsid w:val="004B00E1"/>
    <w:rsid w:val="004B0A55"/>
    <w:rsid w:val="004B0A56"/>
    <w:rsid w:val="004B0F75"/>
    <w:rsid w:val="004B11A7"/>
    <w:rsid w:val="004B12DB"/>
    <w:rsid w:val="004B1534"/>
    <w:rsid w:val="004B189B"/>
    <w:rsid w:val="004B2256"/>
    <w:rsid w:val="004B2643"/>
    <w:rsid w:val="004B26D6"/>
    <w:rsid w:val="004B2B00"/>
    <w:rsid w:val="004B2B6C"/>
    <w:rsid w:val="004B3191"/>
    <w:rsid w:val="004B37D3"/>
    <w:rsid w:val="004B37DC"/>
    <w:rsid w:val="004B3AF1"/>
    <w:rsid w:val="004B42E7"/>
    <w:rsid w:val="004B4911"/>
    <w:rsid w:val="004B4919"/>
    <w:rsid w:val="004B494E"/>
    <w:rsid w:val="004B507D"/>
    <w:rsid w:val="004B53F7"/>
    <w:rsid w:val="004B5CB2"/>
    <w:rsid w:val="004B5E03"/>
    <w:rsid w:val="004B5F60"/>
    <w:rsid w:val="004B5FA6"/>
    <w:rsid w:val="004B5FF5"/>
    <w:rsid w:val="004B69D6"/>
    <w:rsid w:val="004B6EFC"/>
    <w:rsid w:val="004B7001"/>
    <w:rsid w:val="004B75CA"/>
    <w:rsid w:val="004B7A21"/>
    <w:rsid w:val="004C01FF"/>
    <w:rsid w:val="004C06C4"/>
    <w:rsid w:val="004C07BB"/>
    <w:rsid w:val="004C07FE"/>
    <w:rsid w:val="004C0D2B"/>
    <w:rsid w:val="004C0E96"/>
    <w:rsid w:val="004C0F5B"/>
    <w:rsid w:val="004C1A0C"/>
    <w:rsid w:val="004C1ADC"/>
    <w:rsid w:val="004C1C79"/>
    <w:rsid w:val="004C1F06"/>
    <w:rsid w:val="004C2091"/>
    <w:rsid w:val="004C20B1"/>
    <w:rsid w:val="004C21B5"/>
    <w:rsid w:val="004C24D1"/>
    <w:rsid w:val="004C31CA"/>
    <w:rsid w:val="004C334D"/>
    <w:rsid w:val="004C3627"/>
    <w:rsid w:val="004C3C3E"/>
    <w:rsid w:val="004C3CBF"/>
    <w:rsid w:val="004C4549"/>
    <w:rsid w:val="004C464C"/>
    <w:rsid w:val="004C4732"/>
    <w:rsid w:val="004C4EA6"/>
    <w:rsid w:val="004C5C7E"/>
    <w:rsid w:val="004C5DD6"/>
    <w:rsid w:val="004C5FC5"/>
    <w:rsid w:val="004C6351"/>
    <w:rsid w:val="004C6D1B"/>
    <w:rsid w:val="004C6D74"/>
    <w:rsid w:val="004C6F98"/>
    <w:rsid w:val="004C7A35"/>
    <w:rsid w:val="004D053B"/>
    <w:rsid w:val="004D0961"/>
    <w:rsid w:val="004D0BBE"/>
    <w:rsid w:val="004D0BCD"/>
    <w:rsid w:val="004D1299"/>
    <w:rsid w:val="004D151C"/>
    <w:rsid w:val="004D1853"/>
    <w:rsid w:val="004D1FBB"/>
    <w:rsid w:val="004D2262"/>
    <w:rsid w:val="004D2758"/>
    <w:rsid w:val="004D28F9"/>
    <w:rsid w:val="004D29E6"/>
    <w:rsid w:val="004D3524"/>
    <w:rsid w:val="004D357C"/>
    <w:rsid w:val="004D35AD"/>
    <w:rsid w:val="004D35FB"/>
    <w:rsid w:val="004D3722"/>
    <w:rsid w:val="004D3952"/>
    <w:rsid w:val="004D398A"/>
    <w:rsid w:val="004D3EDE"/>
    <w:rsid w:val="004D3F90"/>
    <w:rsid w:val="004D4417"/>
    <w:rsid w:val="004D4448"/>
    <w:rsid w:val="004D4459"/>
    <w:rsid w:val="004D4633"/>
    <w:rsid w:val="004D4A1F"/>
    <w:rsid w:val="004D4D7D"/>
    <w:rsid w:val="004D59CF"/>
    <w:rsid w:val="004D5AFD"/>
    <w:rsid w:val="004D5EF6"/>
    <w:rsid w:val="004D6455"/>
    <w:rsid w:val="004D6787"/>
    <w:rsid w:val="004D6A39"/>
    <w:rsid w:val="004D6F59"/>
    <w:rsid w:val="004D7258"/>
    <w:rsid w:val="004D764F"/>
    <w:rsid w:val="004E02D7"/>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49C6"/>
    <w:rsid w:val="004E4BDD"/>
    <w:rsid w:val="004E4FDD"/>
    <w:rsid w:val="004E52AF"/>
    <w:rsid w:val="004E52D8"/>
    <w:rsid w:val="004E532C"/>
    <w:rsid w:val="004E54B9"/>
    <w:rsid w:val="004E6A7A"/>
    <w:rsid w:val="004E6BC1"/>
    <w:rsid w:val="004E6BF8"/>
    <w:rsid w:val="004E7483"/>
    <w:rsid w:val="004E7D1F"/>
    <w:rsid w:val="004E7EE3"/>
    <w:rsid w:val="004F00AF"/>
    <w:rsid w:val="004F01DA"/>
    <w:rsid w:val="004F0384"/>
    <w:rsid w:val="004F06EA"/>
    <w:rsid w:val="004F0A5E"/>
    <w:rsid w:val="004F0B9E"/>
    <w:rsid w:val="004F0DAB"/>
    <w:rsid w:val="004F16B7"/>
    <w:rsid w:val="004F27CF"/>
    <w:rsid w:val="004F2888"/>
    <w:rsid w:val="004F293E"/>
    <w:rsid w:val="004F2C4C"/>
    <w:rsid w:val="004F34E8"/>
    <w:rsid w:val="004F3C7C"/>
    <w:rsid w:val="004F401D"/>
    <w:rsid w:val="004F45A4"/>
    <w:rsid w:val="004F45B9"/>
    <w:rsid w:val="004F4CD3"/>
    <w:rsid w:val="004F541A"/>
    <w:rsid w:val="004F548F"/>
    <w:rsid w:val="004F570C"/>
    <w:rsid w:val="004F5A68"/>
    <w:rsid w:val="004F5E3A"/>
    <w:rsid w:val="004F60DA"/>
    <w:rsid w:val="004F65B0"/>
    <w:rsid w:val="004F6984"/>
    <w:rsid w:val="004F6D07"/>
    <w:rsid w:val="004F6FB2"/>
    <w:rsid w:val="004F7225"/>
    <w:rsid w:val="004F7395"/>
    <w:rsid w:val="004F76E2"/>
    <w:rsid w:val="004F7802"/>
    <w:rsid w:val="0050068C"/>
    <w:rsid w:val="005009BE"/>
    <w:rsid w:val="005016A4"/>
    <w:rsid w:val="0050204D"/>
    <w:rsid w:val="0050233D"/>
    <w:rsid w:val="0050243B"/>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794C"/>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877"/>
    <w:rsid w:val="00516093"/>
    <w:rsid w:val="0051659C"/>
    <w:rsid w:val="0051673C"/>
    <w:rsid w:val="005169BB"/>
    <w:rsid w:val="0051733D"/>
    <w:rsid w:val="0051787B"/>
    <w:rsid w:val="00517F5C"/>
    <w:rsid w:val="0052014E"/>
    <w:rsid w:val="0052064C"/>
    <w:rsid w:val="005207C7"/>
    <w:rsid w:val="00520CB1"/>
    <w:rsid w:val="00520FBE"/>
    <w:rsid w:val="0052138E"/>
    <w:rsid w:val="00521B6F"/>
    <w:rsid w:val="00521BC1"/>
    <w:rsid w:val="00521D36"/>
    <w:rsid w:val="00521FC4"/>
    <w:rsid w:val="00522708"/>
    <w:rsid w:val="00522FD2"/>
    <w:rsid w:val="005231ED"/>
    <w:rsid w:val="005237A5"/>
    <w:rsid w:val="005239A0"/>
    <w:rsid w:val="00523C20"/>
    <w:rsid w:val="00523D54"/>
    <w:rsid w:val="00523DB4"/>
    <w:rsid w:val="00523DBB"/>
    <w:rsid w:val="00523E1B"/>
    <w:rsid w:val="005246D9"/>
    <w:rsid w:val="0052485D"/>
    <w:rsid w:val="00524CB1"/>
    <w:rsid w:val="0052539D"/>
    <w:rsid w:val="00525461"/>
    <w:rsid w:val="005255A8"/>
    <w:rsid w:val="005258B9"/>
    <w:rsid w:val="00526027"/>
    <w:rsid w:val="005263E4"/>
    <w:rsid w:val="00526709"/>
    <w:rsid w:val="00526B00"/>
    <w:rsid w:val="005271C8"/>
    <w:rsid w:val="0052763F"/>
    <w:rsid w:val="00527755"/>
    <w:rsid w:val="00527782"/>
    <w:rsid w:val="005277FE"/>
    <w:rsid w:val="00527A4F"/>
    <w:rsid w:val="00527CCA"/>
    <w:rsid w:val="00527F4C"/>
    <w:rsid w:val="005300A5"/>
    <w:rsid w:val="00530296"/>
    <w:rsid w:val="00530BA6"/>
    <w:rsid w:val="005314A7"/>
    <w:rsid w:val="00531531"/>
    <w:rsid w:val="0053157C"/>
    <w:rsid w:val="0053158A"/>
    <w:rsid w:val="0053164A"/>
    <w:rsid w:val="00531937"/>
    <w:rsid w:val="00531999"/>
    <w:rsid w:val="00531C2B"/>
    <w:rsid w:val="00531C9F"/>
    <w:rsid w:val="00532159"/>
    <w:rsid w:val="00532474"/>
    <w:rsid w:val="00532607"/>
    <w:rsid w:val="00532ABC"/>
    <w:rsid w:val="00532C20"/>
    <w:rsid w:val="00533EB1"/>
    <w:rsid w:val="0053420F"/>
    <w:rsid w:val="005342F6"/>
    <w:rsid w:val="005342FD"/>
    <w:rsid w:val="005344A6"/>
    <w:rsid w:val="00534502"/>
    <w:rsid w:val="005349D3"/>
    <w:rsid w:val="00534DAA"/>
    <w:rsid w:val="0053577F"/>
    <w:rsid w:val="00535B27"/>
    <w:rsid w:val="0053628B"/>
    <w:rsid w:val="0053651E"/>
    <w:rsid w:val="0053683F"/>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624"/>
    <w:rsid w:val="00542B7A"/>
    <w:rsid w:val="00543988"/>
    <w:rsid w:val="00543CD0"/>
    <w:rsid w:val="00544064"/>
    <w:rsid w:val="00544241"/>
    <w:rsid w:val="0054462D"/>
    <w:rsid w:val="00544CBC"/>
    <w:rsid w:val="0054563A"/>
    <w:rsid w:val="00545A9F"/>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03E"/>
    <w:rsid w:val="005507FE"/>
    <w:rsid w:val="005512F3"/>
    <w:rsid w:val="005514A8"/>
    <w:rsid w:val="005518F2"/>
    <w:rsid w:val="005519E2"/>
    <w:rsid w:val="005519F2"/>
    <w:rsid w:val="00551CD5"/>
    <w:rsid w:val="00552250"/>
    <w:rsid w:val="005523C8"/>
    <w:rsid w:val="005526CB"/>
    <w:rsid w:val="005529E5"/>
    <w:rsid w:val="00552A7B"/>
    <w:rsid w:val="00553360"/>
    <w:rsid w:val="00553601"/>
    <w:rsid w:val="00553710"/>
    <w:rsid w:val="00553853"/>
    <w:rsid w:val="00553BEC"/>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83A"/>
    <w:rsid w:val="00556BFB"/>
    <w:rsid w:val="00556E30"/>
    <w:rsid w:val="005573D7"/>
    <w:rsid w:val="00557455"/>
    <w:rsid w:val="0055796A"/>
    <w:rsid w:val="00557CC4"/>
    <w:rsid w:val="0056056C"/>
    <w:rsid w:val="0056070F"/>
    <w:rsid w:val="0056091E"/>
    <w:rsid w:val="00560B26"/>
    <w:rsid w:val="00560B9C"/>
    <w:rsid w:val="00560E52"/>
    <w:rsid w:val="00560E87"/>
    <w:rsid w:val="00560EF4"/>
    <w:rsid w:val="005610A9"/>
    <w:rsid w:val="00561330"/>
    <w:rsid w:val="005619E0"/>
    <w:rsid w:val="00561D19"/>
    <w:rsid w:val="00561F12"/>
    <w:rsid w:val="005623F3"/>
    <w:rsid w:val="0056248E"/>
    <w:rsid w:val="00562D0B"/>
    <w:rsid w:val="00562FEF"/>
    <w:rsid w:val="0056385D"/>
    <w:rsid w:val="00563B43"/>
    <w:rsid w:val="00563D3F"/>
    <w:rsid w:val="00564569"/>
    <w:rsid w:val="005646C1"/>
    <w:rsid w:val="00565438"/>
    <w:rsid w:val="00565452"/>
    <w:rsid w:val="0056579B"/>
    <w:rsid w:val="00565959"/>
    <w:rsid w:val="005659F9"/>
    <w:rsid w:val="00565A7E"/>
    <w:rsid w:val="00566269"/>
    <w:rsid w:val="0056748C"/>
    <w:rsid w:val="00567848"/>
    <w:rsid w:val="005679D7"/>
    <w:rsid w:val="00567E33"/>
    <w:rsid w:val="00567FC3"/>
    <w:rsid w:val="00570114"/>
    <w:rsid w:val="005701A2"/>
    <w:rsid w:val="005704DC"/>
    <w:rsid w:val="00570B18"/>
    <w:rsid w:val="00570D8C"/>
    <w:rsid w:val="00571552"/>
    <w:rsid w:val="005719FA"/>
    <w:rsid w:val="00572889"/>
    <w:rsid w:val="005729C6"/>
    <w:rsid w:val="00572AC6"/>
    <w:rsid w:val="005734D7"/>
    <w:rsid w:val="005736E9"/>
    <w:rsid w:val="0057379E"/>
    <w:rsid w:val="0057407D"/>
    <w:rsid w:val="0057430E"/>
    <w:rsid w:val="0057436A"/>
    <w:rsid w:val="005745B1"/>
    <w:rsid w:val="0057491D"/>
    <w:rsid w:val="00574B39"/>
    <w:rsid w:val="00574EE7"/>
    <w:rsid w:val="00575196"/>
    <w:rsid w:val="00575443"/>
    <w:rsid w:val="00575610"/>
    <w:rsid w:val="00575C1F"/>
    <w:rsid w:val="00575CDC"/>
    <w:rsid w:val="00575D61"/>
    <w:rsid w:val="00575F58"/>
    <w:rsid w:val="005768F6"/>
    <w:rsid w:val="005769BC"/>
    <w:rsid w:val="00576A6D"/>
    <w:rsid w:val="00577200"/>
    <w:rsid w:val="005772D2"/>
    <w:rsid w:val="00577356"/>
    <w:rsid w:val="00577910"/>
    <w:rsid w:val="00577B00"/>
    <w:rsid w:val="00577C63"/>
    <w:rsid w:val="00577CE8"/>
    <w:rsid w:val="00577D5C"/>
    <w:rsid w:val="0058020E"/>
    <w:rsid w:val="00580612"/>
    <w:rsid w:val="005808C6"/>
    <w:rsid w:val="00580B40"/>
    <w:rsid w:val="00580FC6"/>
    <w:rsid w:val="005813CB"/>
    <w:rsid w:val="0058148F"/>
    <w:rsid w:val="00581D3C"/>
    <w:rsid w:val="00581DFF"/>
    <w:rsid w:val="00582731"/>
    <w:rsid w:val="00583545"/>
    <w:rsid w:val="005835F9"/>
    <w:rsid w:val="005838D4"/>
    <w:rsid w:val="00583DFD"/>
    <w:rsid w:val="00583F89"/>
    <w:rsid w:val="0058403F"/>
    <w:rsid w:val="005840E3"/>
    <w:rsid w:val="00584211"/>
    <w:rsid w:val="005845D3"/>
    <w:rsid w:val="00584BF1"/>
    <w:rsid w:val="00584FC3"/>
    <w:rsid w:val="00585307"/>
    <w:rsid w:val="005856B1"/>
    <w:rsid w:val="005858B1"/>
    <w:rsid w:val="0058635F"/>
    <w:rsid w:val="0058637E"/>
    <w:rsid w:val="0058678B"/>
    <w:rsid w:val="00586ADE"/>
    <w:rsid w:val="0058709F"/>
    <w:rsid w:val="0058756C"/>
    <w:rsid w:val="00587864"/>
    <w:rsid w:val="005878A9"/>
    <w:rsid w:val="00587A8E"/>
    <w:rsid w:val="00587DAA"/>
    <w:rsid w:val="00587EAC"/>
    <w:rsid w:val="0059011E"/>
    <w:rsid w:val="005905C2"/>
    <w:rsid w:val="00590A71"/>
    <w:rsid w:val="00590E15"/>
    <w:rsid w:val="00591411"/>
    <w:rsid w:val="00591491"/>
    <w:rsid w:val="00591579"/>
    <w:rsid w:val="00591743"/>
    <w:rsid w:val="005919ED"/>
    <w:rsid w:val="005921F9"/>
    <w:rsid w:val="0059237B"/>
    <w:rsid w:val="005928FD"/>
    <w:rsid w:val="00592BF3"/>
    <w:rsid w:val="00592F41"/>
    <w:rsid w:val="0059345F"/>
    <w:rsid w:val="0059357F"/>
    <w:rsid w:val="005935BC"/>
    <w:rsid w:val="005938AB"/>
    <w:rsid w:val="00593B03"/>
    <w:rsid w:val="00594156"/>
    <w:rsid w:val="00594AEC"/>
    <w:rsid w:val="00594BA2"/>
    <w:rsid w:val="00595569"/>
    <w:rsid w:val="0059556F"/>
    <w:rsid w:val="00595A4E"/>
    <w:rsid w:val="00595BAD"/>
    <w:rsid w:val="00595EA6"/>
    <w:rsid w:val="005961AD"/>
    <w:rsid w:val="005965F2"/>
    <w:rsid w:val="00596720"/>
    <w:rsid w:val="005967D1"/>
    <w:rsid w:val="00596CA0"/>
    <w:rsid w:val="00596DD0"/>
    <w:rsid w:val="00596E57"/>
    <w:rsid w:val="0059712B"/>
    <w:rsid w:val="0059746B"/>
    <w:rsid w:val="005979F9"/>
    <w:rsid w:val="00597BFF"/>
    <w:rsid w:val="00597D10"/>
    <w:rsid w:val="00597F46"/>
    <w:rsid w:val="005A0007"/>
    <w:rsid w:val="005A0501"/>
    <w:rsid w:val="005A0692"/>
    <w:rsid w:val="005A083B"/>
    <w:rsid w:val="005A0958"/>
    <w:rsid w:val="005A0AEE"/>
    <w:rsid w:val="005A1346"/>
    <w:rsid w:val="005A1355"/>
    <w:rsid w:val="005A14B9"/>
    <w:rsid w:val="005A173A"/>
    <w:rsid w:val="005A17B0"/>
    <w:rsid w:val="005A1981"/>
    <w:rsid w:val="005A19AA"/>
    <w:rsid w:val="005A1A2E"/>
    <w:rsid w:val="005A1C4A"/>
    <w:rsid w:val="005A2248"/>
    <w:rsid w:val="005A233F"/>
    <w:rsid w:val="005A24DF"/>
    <w:rsid w:val="005A2736"/>
    <w:rsid w:val="005A276A"/>
    <w:rsid w:val="005A276E"/>
    <w:rsid w:val="005A27F5"/>
    <w:rsid w:val="005A2DE3"/>
    <w:rsid w:val="005A2E29"/>
    <w:rsid w:val="005A2E6A"/>
    <w:rsid w:val="005A312F"/>
    <w:rsid w:val="005A3160"/>
    <w:rsid w:val="005A354C"/>
    <w:rsid w:val="005A35DF"/>
    <w:rsid w:val="005A3C10"/>
    <w:rsid w:val="005A3DEB"/>
    <w:rsid w:val="005A4037"/>
    <w:rsid w:val="005A5A01"/>
    <w:rsid w:val="005A5A04"/>
    <w:rsid w:val="005A5BBF"/>
    <w:rsid w:val="005A5E69"/>
    <w:rsid w:val="005A6765"/>
    <w:rsid w:val="005A6DA7"/>
    <w:rsid w:val="005A6E9B"/>
    <w:rsid w:val="005A709A"/>
    <w:rsid w:val="005A70C8"/>
    <w:rsid w:val="005A72FB"/>
    <w:rsid w:val="005A7507"/>
    <w:rsid w:val="005A7965"/>
    <w:rsid w:val="005A7E5A"/>
    <w:rsid w:val="005B00E8"/>
    <w:rsid w:val="005B05B4"/>
    <w:rsid w:val="005B0669"/>
    <w:rsid w:val="005B078A"/>
    <w:rsid w:val="005B0C36"/>
    <w:rsid w:val="005B0F46"/>
    <w:rsid w:val="005B0F7C"/>
    <w:rsid w:val="005B12C0"/>
    <w:rsid w:val="005B1380"/>
    <w:rsid w:val="005B1465"/>
    <w:rsid w:val="005B15A2"/>
    <w:rsid w:val="005B2150"/>
    <w:rsid w:val="005B23F0"/>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DBF"/>
    <w:rsid w:val="005B52B6"/>
    <w:rsid w:val="005B55E2"/>
    <w:rsid w:val="005B5770"/>
    <w:rsid w:val="005B5D09"/>
    <w:rsid w:val="005B630F"/>
    <w:rsid w:val="005B6439"/>
    <w:rsid w:val="005B64C3"/>
    <w:rsid w:val="005B6F71"/>
    <w:rsid w:val="005B7564"/>
    <w:rsid w:val="005B7DA4"/>
    <w:rsid w:val="005B7E13"/>
    <w:rsid w:val="005C0293"/>
    <w:rsid w:val="005C11A9"/>
    <w:rsid w:val="005C1D65"/>
    <w:rsid w:val="005C2237"/>
    <w:rsid w:val="005C352A"/>
    <w:rsid w:val="005C3AF3"/>
    <w:rsid w:val="005C3B88"/>
    <w:rsid w:val="005C3DB7"/>
    <w:rsid w:val="005C3F7C"/>
    <w:rsid w:val="005C456E"/>
    <w:rsid w:val="005C47F7"/>
    <w:rsid w:val="005C4AAF"/>
    <w:rsid w:val="005C4AC1"/>
    <w:rsid w:val="005C5238"/>
    <w:rsid w:val="005C5352"/>
    <w:rsid w:val="005C540D"/>
    <w:rsid w:val="005C55C3"/>
    <w:rsid w:val="005C55EF"/>
    <w:rsid w:val="005C5A44"/>
    <w:rsid w:val="005C5BBB"/>
    <w:rsid w:val="005C65F4"/>
    <w:rsid w:val="005C6614"/>
    <w:rsid w:val="005C6641"/>
    <w:rsid w:val="005C6AA0"/>
    <w:rsid w:val="005C6C76"/>
    <w:rsid w:val="005C6E06"/>
    <w:rsid w:val="005C7302"/>
    <w:rsid w:val="005C767C"/>
    <w:rsid w:val="005C7A22"/>
    <w:rsid w:val="005D005E"/>
    <w:rsid w:val="005D0086"/>
    <w:rsid w:val="005D0B90"/>
    <w:rsid w:val="005D0D7D"/>
    <w:rsid w:val="005D187F"/>
    <w:rsid w:val="005D1990"/>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1D4"/>
    <w:rsid w:val="005D5526"/>
    <w:rsid w:val="005D5570"/>
    <w:rsid w:val="005D5CD3"/>
    <w:rsid w:val="005D6055"/>
    <w:rsid w:val="005D6101"/>
    <w:rsid w:val="005D6102"/>
    <w:rsid w:val="005D6117"/>
    <w:rsid w:val="005D6523"/>
    <w:rsid w:val="005D6539"/>
    <w:rsid w:val="005D6AA9"/>
    <w:rsid w:val="005D6E3A"/>
    <w:rsid w:val="005D7410"/>
    <w:rsid w:val="005D7459"/>
    <w:rsid w:val="005E106F"/>
    <w:rsid w:val="005E1BC5"/>
    <w:rsid w:val="005E1FF3"/>
    <w:rsid w:val="005E20F0"/>
    <w:rsid w:val="005E248C"/>
    <w:rsid w:val="005E2FB2"/>
    <w:rsid w:val="005E315F"/>
    <w:rsid w:val="005E3184"/>
    <w:rsid w:val="005E3787"/>
    <w:rsid w:val="005E37E6"/>
    <w:rsid w:val="005E3BC5"/>
    <w:rsid w:val="005E3CA5"/>
    <w:rsid w:val="005E4359"/>
    <w:rsid w:val="005E4682"/>
    <w:rsid w:val="005E477E"/>
    <w:rsid w:val="005E48E3"/>
    <w:rsid w:val="005E4E19"/>
    <w:rsid w:val="005E5CF1"/>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0FDE"/>
    <w:rsid w:val="005F1387"/>
    <w:rsid w:val="005F28A5"/>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4E89"/>
    <w:rsid w:val="005F5282"/>
    <w:rsid w:val="005F55BE"/>
    <w:rsid w:val="005F56D1"/>
    <w:rsid w:val="005F5921"/>
    <w:rsid w:val="005F5A3C"/>
    <w:rsid w:val="005F62E7"/>
    <w:rsid w:val="005F64B8"/>
    <w:rsid w:val="005F663A"/>
    <w:rsid w:val="005F6683"/>
    <w:rsid w:val="005F6C0F"/>
    <w:rsid w:val="005F72DE"/>
    <w:rsid w:val="005F74A2"/>
    <w:rsid w:val="005F7955"/>
    <w:rsid w:val="005F7C7A"/>
    <w:rsid w:val="006005D9"/>
    <w:rsid w:val="00600B10"/>
    <w:rsid w:val="00600B3A"/>
    <w:rsid w:val="00601144"/>
    <w:rsid w:val="006012B3"/>
    <w:rsid w:val="0060130E"/>
    <w:rsid w:val="00601689"/>
    <w:rsid w:val="006018DC"/>
    <w:rsid w:val="00601AD7"/>
    <w:rsid w:val="006021D2"/>
    <w:rsid w:val="0060284F"/>
    <w:rsid w:val="006029F5"/>
    <w:rsid w:val="00602A1E"/>
    <w:rsid w:val="006035FA"/>
    <w:rsid w:val="006039AD"/>
    <w:rsid w:val="00603BC4"/>
    <w:rsid w:val="00604C09"/>
    <w:rsid w:val="00604C7F"/>
    <w:rsid w:val="00604D27"/>
    <w:rsid w:val="006050E5"/>
    <w:rsid w:val="006054DE"/>
    <w:rsid w:val="00605E50"/>
    <w:rsid w:val="006060F7"/>
    <w:rsid w:val="006063D5"/>
    <w:rsid w:val="00606BEA"/>
    <w:rsid w:val="00607090"/>
    <w:rsid w:val="006070EC"/>
    <w:rsid w:val="00607553"/>
    <w:rsid w:val="006079C7"/>
    <w:rsid w:val="00607A5C"/>
    <w:rsid w:val="00607A7B"/>
    <w:rsid w:val="00607B90"/>
    <w:rsid w:val="00607CA6"/>
    <w:rsid w:val="006104F5"/>
    <w:rsid w:val="0061097A"/>
    <w:rsid w:val="00610C31"/>
    <w:rsid w:val="00610F63"/>
    <w:rsid w:val="00610FAD"/>
    <w:rsid w:val="006111D7"/>
    <w:rsid w:val="00611317"/>
    <w:rsid w:val="0061143B"/>
    <w:rsid w:val="006119FF"/>
    <w:rsid w:val="00611B3A"/>
    <w:rsid w:val="00612150"/>
    <w:rsid w:val="00612400"/>
    <w:rsid w:val="006124F1"/>
    <w:rsid w:val="0061256A"/>
    <w:rsid w:val="00612797"/>
    <w:rsid w:val="0061292D"/>
    <w:rsid w:val="00612E32"/>
    <w:rsid w:val="006133F7"/>
    <w:rsid w:val="00613536"/>
    <w:rsid w:val="00613578"/>
    <w:rsid w:val="00613A9A"/>
    <w:rsid w:val="00613C89"/>
    <w:rsid w:val="0061461D"/>
    <w:rsid w:val="00614BBE"/>
    <w:rsid w:val="00615231"/>
    <w:rsid w:val="00615310"/>
    <w:rsid w:val="00615D88"/>
    <w:rsid w:val="00615DFD"/>
    <w:rsid w:val="006163B5"/>
    <w:rsid w:val="0061641A"/>
    <w:rsid w:val="00616BEE"/>
    <w:rsid w:val="00616DDF"/>
    <w:rsid w:val="00616E04"/>
    <w:rsid w:val="00616E88"/>
    <w:rsid w:val="00616FBC"/>
    <w:rsid w:val="006171FF"/>
    <w:rsid w:val="0061762E"/>
    <w:rsid w:val="00620231"/>
    <w:rsid w:val="00620308"/>
    <w:rsid w:val="00620545"/>
    <w:rsid w:val="00620DDC"/>
    <w:rsid w:val="006212DB"/>
    <w:rsid w:val="006216BE"/>
    <w:rsid w:val="00621B7F"/>
    <w:rsid w:val="00621BCE"/>
    <w:rsid w:val="00622631"/>
    <w:rsid w:val="00622914"/>
    <w:rsid w:val="00622CE6"/>
    <w:rsid w:val="00623446"/>
    <w:rsid w:val="00623FA8"/>
    <w:rsid w:val="00624594"/>
    <w:rsid w:val="00624A61"/>
    <w:rsid w:val="00624B9F"/>
    <w:rsid w:val="00624D1F"/>
    <w:rsid w:val="00624E3D"/>
    <w:rsid w:val="006252F8"/>
    <w:rsid w:val="0062584E"/>
    <w:rsid w:val="00625EB9"/>
    <w:rsid w:val="00626111"/>
    <w:rsid w:val="00626363"/>
    <w:rsid w:val="006265E3"/>
    <w:rsid w:val="0062743C"/>
    <w:rsid w:val="00627C0A"/>
    <w:rsid w:val="00627D10"/>
    <w:rsid w:val="00627FAD"/>
    <w:rsid w:val="0063035F"/>
    <w:rsid w:val="0063060C"/>
    <w:rsid w:val="006312D2"/>
    <w:rsid w:val="00631349"/>
    <w:rsid w:val="006315A4"/>
    <w:rsid w:val="00631742"/>
    <w:rsid w:val="00631A53"/>
    <w:rsid w:val="00631F42"/>
    <w:rsid w:val="00631F7B"/>
    <w:rsid w:val="0063213E"/>
    <w:rsid w:val="006321FC"/>
    <w:rsid w:val="006322E2"/>
    <w:rsid w:val="00632397"/>
    <w:rsid w:val="00632741"/>
    <w:rsid w:val="00632868"/>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4D5D"/>
    <w:rsid w:val="00635327"/>
    <w:rsid w:val="006357FE"/>
    <w:rsid w:val="006358FE"/>
    <w:rsid w:val="006359BF"/>
    <w:rsid w:val="00635F30"/>
    <w:rsid w:val="00636004"/>
    <w:rsid w:val="00636A77"/>
    <w:rsid w:val="00636CF5"/>
    <w:rsid w:val="00636E9E"/>
    <w:rsid w:val="006371EB"/>
    <w:rsid w:val="0063798E"/>
    <w:rsid w:val="00637E4E"/>
    <w:rsid w:val="0064014E"/>
    <w:rsid w:val="006404E9"/>
    <w:rsid w:val="00640537"/>
    <w:rsid w:val="00640D50"/>
    <w:rsid w:val="00640E5B"/>
    <w:rsid w:val="00641273"/>
    <w:rsid w:val="00641598"/>
    <w:rsid w:val="006422C8"/>
    <w:rsid w:val="006422DD"/>
    <w:rsid w:val="00642AA3"/>
    <w:rsid w:val="00642E2E"/>
    <w:rsid w:val="00642F0B"/>
    <w:rsid w:val="006433AF"/>
    <w:rsid w:val="0064346D"/>
    <w:rsid w:val="006436FC"/>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948"/>
    <w:rsid w:val="00650CC1"/>
    <w:rsid w:val="00650DD5"/>
    <w:rsid w:val="00650F40"/>
    <w:rsid w:val="00650FE7"/>
    <w:rsid w:val="00651257"/>
    <w:rsid w:val="006513EA"/>
    <w:rsid w:val="00651AA0"/>
    <w:rsid w:val="00651C11"/>
    <w:rsid w:val="006520DE"/>
    <w:rsid w:val="00652464"/>
    <w:rsid w:val="00652E84"/>
    <w:rsid w:val="006530C9"/>
    <w:rsid w:val="00653BE4"/>
    <w:rsid w:val="00653D43"/>
    <w:rsid w:val="0065421B"/>
    <w:rsid w:val="00654254"/>
    <w:rsid w:val="006542E6"/>
    <w:rsid w:val="006544E2"/>
    <w:rsid w:val="00654938"/>
    <w:rsid w:val="00654C7A"/>
    <w:rsid w:val="00654E54"/>
    <w:rsid w:val="0065570E"/>
    <w:rsid w:val="00655F48"/>
    <w:rsid w:val="00655FB7"/>
    <w:rsid w:val="00655FFE"/>
    <w:rsid w:val="00656069"/>
    <w:rsid w:val="00656419"/>
    <w:rsid w:val="006564BD"/>
    <w:rsid w:val="00656916"/>
    <w:rsid w:val="00656BE7"/>
    <w:rsid w:val="00656D91"/>
    <w:rsid w:val="0065737E"/>
    <w:rsid w:val="00657569"/>
    <w:rsid w:val="006575FD"/>
    <w:rsid w:val="00657724"/>
    <w:rsid w:val="00657F89"/>
    <w:rsid w:val="0066084B"/>
    <w:rsid w:val="00660AAD"/>
    <w:rsid w:val="0066102B"/>
    <w:rsid w:val="0066177B"/>
    <w:rsid w:val="00661951"/>
    <w:rsid w:val="00661F4D"/>
    <w:rsid w:val="00662146"/>
    <w:rsid w:val="00662192"/>
    <w:rsid w:val="00662268"/>
    <w:rsid w:val="00662ADC"/>
    <w:rsid w:val="00662D5D"/>
    <w:rsid w:val="006633E3"/>
    <w:rsid w:val="00663420"/>
    <w:rsid w:val="006637BF"/>
    <w:rsid w:val="00663852"/>
    <w:rsid w:val="006640E7"/>
    <w:rsid w:val="00664387"/>
    <w:rsid w:val="0066493B"/>
    <w:rsid w:val="0066499C"/>
    <w:rsid w:val="00664AAE"/>
    <w:rsid w:val="0066524E"/>
    <w:rsid w:val="006657FC"/>
    <w:rsid w:val="006659D8"/>
    <w:rsid w:val="006659E2"/>
    <w:rsid w:val="00665D3F"/>
    <w:rsid w:val="00665DF1"/>
    <w:rsid w:val="00665F97"/>
    <w:rsid w:val="0066620E"/>
    <w:rsid w:val="00666220"/>
    <w:rsid w:val="00666699"/>
    <w:rsid w:val="00667D2E"/>
    <w:rsid w:val="00667EA1"/>
    <w:rsid w:val="00670215"/>
    <w:rsid w:val="00670294"/>
    <w:rsid w:val="00670549"/>
    <w:rsid w:val="006705D8"/>
    <w:rsid w:val="00670841"/>
    <w:rsid w:val="00670B9D"/>
    <w:rsid w:val="00671007"/>
    <w:rsid w:val="00671572"/>
    <w:rsid w:val="006717BD"/>
    <w:rsid w:val="00671882"/>
    <w:rsid w:val="00671A37"/>
    <w:rsid w:val="00671A4F"/>
    <w:rsid w:val="0067218B"/>
    <w:rsid w:val="006724D4"/>
    <w:rsid w:val="006726C8"/>
    <w:rsid w:val="00672733"/>
    <w:rsid w:val="00672DFC"/>
    <w:rsid w:val="00672FA5"/>
    <w:rsid w:val="00673435"/>
    <w:rsid w:val="00673721"/>
    <w:rsid w:val="00673ADF"/>
    <w:rsid w:val="00673C39"/>
    <w:rsid w:val="00673E28"/>
    <w:rsid w:val="0067449F"/>
    <w:rsid w:val="00674D4D"/>
    <w:rsid w:val="00674F7A"/>
    <w:rsid w:val="00674FA0"/>
    <w:rsid w:val="0067504C"/>
    <w:rsid w:val="0067510C"/>
    <w:rsid w:val="00675610"/>
    <w:rsid w:val="00675AE9"/>
    <w:rsid w:val="00675AF6"/>
    <w:rsid w:val="00675C1F"/>
    <w:rsid w:val="00675EB2"/>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312"/>
    <w:rsid w:val="0068297A"/>
    <w:rsid w:val="00682CE5"/>
    <w:rsid w:val="00683E20"/>
    <w:rsid w:val="006840B1"/>
    <w:rsid w:val="00684670"/>
    <w:rsid w:val="00684703"/>
    <w:rsid w:val="00684741"/>
    <w:rsid w:val="00684765"/>
    <w:rsid w:val="00684823"/>
    <w:rsid w:val="0068499A"/>
    <w:rsid w:val="006851F4"/>
    <w:rsid w:val="0068565D"/>
    <w:rsid w:val="00685700"/>
    <w:rsid w:val="00685CD9"/>
    <w:rsid w:val="006863B7"/>
    <w:rsid w:val="0068694E"/>
    <w:rsid w:val="00686ABF"/>
    <w:rsid w:val="00686B87"/>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359"/>
    <w:rsid w:val="00692540"/>
    <w:rsid w:val="006928A1"/>
    <w:rsid w:val="006928DC"/>
    <w:rsid w:val="00693237"/>
    <w:rsid w:val="00693462"/>
    <w:rsid w:val="006938E5"/>
    <w:rsid w:val="00694309"/>
    <w:rsid w:val="006947F0"/>
    <w:rsid w:val="00694AAD"/>
    <w:rsid w:val="00694B48"/>
    <w:rsid w:val="00694DC0"/>
    <w:rsid w:val="00694DF9"/>
    <w:rsid w:val="00694E0B"/>
    <w:rsid w:val="006950C2"/>
    <w:rsid w:val="00695528"/>
    <w:rsid w:val="00695833"/>
    <w:rsid w:val="0069591D"/>
    <w:rsid w:val="00695F5F"/>
    <w:rsid w:val="0069605A"/>
    <w:rsid w:val="006965AF"/>
    <w:rsid w:val="006965B8"/>
    <w:rsid w:val="00696AEC"/>
    <w:rsid w:val="00696B1F"/>
    <w:rsid w:val="00696BA1"/>
    <w:rsid w:val="00697057"/>
    <w:rsid w:val="006971E7"/>
    <w:rsid w:val="006972A3"/>
    <w:rsid w:val="0069762A"/>
    <w:rsid w:val="00697907"/>
    <w:rsid w:val="00697A65"/>
    <w:rsid w:val="00697BAD"/>
    <w:rsid w:val="006A006C"/>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0EB"/>
    <w:rsid w:val="006A3364"/>
    <w:rsid w:val="006A33E9"/>
    <w:rsid w:val="006A3503"/>
    <w:rsid w:val="006A36C0"/>
    <w:rsid w:val="006A377F"/>
    <w:rsid w:val="006A3839"/>
    <w:rsid w:val="006A39B2"/>
    <w:rsid w:val="006A3C7D"/>
    <w:rsid w:val="006A3DBF"/>
    <w:rsid w:val="006A43F8"/>
    <w:rsid w:val="006A44EA"/>
    <w:rsid w:val="006A451A"/>
    <w:rsid w:val="006A46FA"/>
    <w:rsid w:val="006A4BEF"/>
    <w:rsid w:val="006A4F2C"/>
    <w:rsid w:val="006A4F71"/>
    <w:rsid w:val="006A503F"/>
    <w:rsid w:val="006A5326"/>
    <w:rsid w:val="006A580D"/>
    <w:rsid w:val="006A5B81"/>
    <w:rsid w:val="006A6204"/>
    <w:rsid w:val="006A624F"/>
    <w:rsid w:val="006A637F"/>
    <w:rsid w:val="006A6458"/>
    <w:rsid w:val="006A68A0"/>
    <w:rsid w:val="006A69E1"/>
    <w:rsid w:val="006A72C6"/>
    <w:rsid w:val="006A75E3"/>
    <w:rsid w:val="006A791C"/>
    <w:rsid w:val="006A79D6"/>
    <w:rsid w:val="006A7C6F"/>
    <w:rsid w:val="006B0096"/>
    <w:rsid w:val="006B037B"/>
    <w:rsid w:val="006B03E3"/>
    <w:rsid w:val="006B10B7"/>
    <w:rsid w:val="006B1490"/>
    <w:rsid w:val="006B2EBF"/>
    <w:rsid w:val="006B357F"/>
    <w:rsid w:val="006B38F2"/>
    <w:rsid w:val="006B3D1A"/>
    <w:rsid w:val="006B405B"/>
    <w:rsid w:val="006B40E8"/>
    <w:rsid w:val="006B4100"/>
    <w:rsid w:val="006B420D"/>
    <w:rsid w:val="006B4ADC"/>
    <w:rsid w:val="006B4C44"/>
    <w:rsid w:val="006B4CED"/>
    <w:rsid w:val="006B4DFB"/>
    <w:rsid w:val="006B506F"/>
    <w:rsid w:val="006B5538"/>
    <w:rsid w:val="006B564C"/>
    <w:rsid w:val="006B5A23"/>
    <w:rsid w:val="006B5B66"/>
    <w:rsid w:val="006B5BBF"/>
    <w:rsid w:val="006B5EB5"/>
    <w:rsid w:val="006B6648"/>
    <w:rsid w:val="006B66F2"/>
    <w:rsid w:val="006B738B"/>
    <w:rsid w:val="006B790F"/>
    <w:rsid w:val="006B7F49"/>
    <w:rsid w:val="006C00CB"/>
    <w:rsid w:val="006C0940"/>
    <w:rsid w:val="006C0E8E"/>
    <w:rsid w:val="006C1C6C"/>
    <w:rsid w:val="006C24A6"/>
    <w:rsid w:val="006C27CF"/>
    <w:rsid w:val="006C2A35"/>
    <w:rsid w:val="006C331B"/>
    <w:rsid w:val="006C370F"/>
    <w:rsid w:val="006C393E"/>
    <w:rsid w:val="006C3D18"/>
    <w:rsid w:val="006C3E30"/>
    <w:rsid w:val="006C3ED8"/>
    <w:rsid w:val="006C3F47"/>
    <w:rsid w:val="006C41BB"/>
    <w:rsid w:val="006C4F9B"/>
    <w:rsid w:val="006C5503"/>
    <w:rsid w:val="006C559B"/>
    <w:rsid w:val="006C5B73"/>
    <w:rsid w:val="006C5E51"/>
    <w:rsid w:val="006C6B99"/>
    <w:rsid w:val="006C6DE4"/>
    <w:rsid w:val="006C70DC"/>
    <w:rsid w:val="006C7332"/>
    <w:rsid w:val="006C73A9"/>
    <w:rsid w:val="006C7E63"/>
    <w:rsid w:val="006C7EC0"/>
    <w:rsid w:val="006D001C"/>
    <w:rsid w:val="006D0214"/>
    <w:rsid w:val="006D07D9"/>
    <w:rsid w:val="006D1115"/>
    <w:rsid w:val="006D1423"/>
    <w:rsid w:val="006D16EF"/>
    <w:rsid w:val="006D1716"/>
    <w:rsid w:val="006D200D"/>
    <w:rsid w:val="006D20CF"/>
    <w:rsid w:val="006D2329"/>
    <w:rsid w:val="006D24B4"/>
    <w:rsid w:val="006D27E1"/>
    <w:rsid w:val="006D30CE"/>
    <w:rsid w:val="006D3531"/>
    <w:rsid w:val="006D36DD"/>
    <w:rsid w:val="006D3930"/>
    <w:rsid w:val="006D3ADD"/>
    <w:rsid w:val="006D3F7E"/>
    <w:rsid w:val="006D42CA"/>
    <w:rsid w:val="006D48CA"/>
    <w:rsid w:val="006D4918"/>
    <w:rsid w:val="006D4ABB"/>
    <w:rsid w:val="006D52AB"/>
    <w:rsid w:val="006D53F2"/>
    <w:rsid w:val="006D5505"/>
    <w:rsid w:val="006D55EA"/>
    <w:rsid w:val="006D6374"/>
    <w:rsid w:val="006D670B"/>
    <w:rsid w:val="006D6CB3"/>
    <w:rsid w:val="006D706C"/>
    <w:rsid w:val="006D7A57"/>
    <w:rsid w:val="006D7C53"/>
    <w:rsid w:val="006D7CED"/>
    <w:rsid w:val="006E001E"/>
    <w:rsid w:val="006E0041"/>
    <w:rsid w:val="006E0227"/>
    <w:rsid w:val="006E0497"/>
    <w:rsid w:val="006E0592"/>
    <w:rsid w:val="006E0790"/>
    <w:rsid w:val="006E09FC"/>
    <w:rsid w:val="006E0BF7"/>
    <w:rsid w:val="006E0C87"/>
    <w:rsid w:val="006E0CAE"/>
    <w:rsid w:val="006E1629"/>
    <w:rsid w:val="006E1717"/>
    <w:rsid w:val="006E1C55"/>
    <w:rsid w:val="006E1CB9"/>
    <w:rsid w:val="006E1EBA"/>
    <w:rsid w:val="006E23CD"/>
    <w:rsid w:val="006E28BF"/>
    <w:rsid w:val="006E2A08"/>
    <w:rsid w:val="006E2AC1"/>
    <w:rsid w:val="006E34B7"/>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6FF6"/>
    <w:rsid w:val="006E72A4"/>
    <w:rsid w:val="006E741B"/>
    <w:rsid w:val="006E7751"/>
    <w:rsid w:val="006E79F3"/>
    <w:rsid w:val="006E7C97"/>
    <w:rsid w:val="006E7D95"/>
    <w:rsid w:val="006E7DB1"/>
    <w:rsid w:val="006E7FD2"/>
    <w:rsid w:val="006F0446"/>
    <w:rsid w:val="006F0835"/>
    <w:rsid w:val="006F0AEA"/>
    <w:rsid w:val="006F1322"/>
    <w:rsid w:val="006F15D0"/>
    <w:rsid w:val="006F1607"/>
    <w:rsid w:val="006F175A"/>
    <w:rsid w:val="006F192A"/>
    <w:rsid w:val="006F1C81"/>
    <w:rsid w:val="006F22ED"/>
    <w:rsid w:val="006F2443"/>
    <w:rsid w:val="006F2538"/>
    <w:rsid w:val="006F2607"/>
    <w:rsid w:val="006F2767"/>
    <w:rsid w:val="006F2886"/>
    <w:rsid w:val="006F3464"/>
    <w:rsid w:val="006F3683"/>
    <w:rsid w:val="006F37D9"/>
    <w:rsid w:val="006F3B08"/>
    <w:rsid w:val="006F3F63"/>
    <w:rsid w:val="006F42ED"/>
    <w:rsid w:val="006F43AF"/>
    <w:rsid w:val="006F4C74"/>
    <w:rsid w:val="006F50C7"/>
    <w:rsid w:val="006F532D"/>
    <w:rsid w:val="006F578A"/>
    <w:rsid w:val="006F5AB4"/>
    <w:rsid w:val="006F60B6"/>
    <w:rsid w:val="006F6740"/>
    <w:rsid w:val="006F6D72"/>
    <w:rsid w:val="006F6FCA"/>
    <w:rsid w:val="006F7583"/>
    <w:rsid w:val="006F7B47"/>
    <w:rsid w:val="006F7E3B"/>
    <w:rsid w:val="0070001C"/>
    <w:rsid w:val="007000C0"/>
    <w:rsid w:val="00700D21"/>
    <w:rsid w:val="00700E6B"/>
    <w:rsid w:val="0070176A"/>
    <w:rsid w:val="00701A12"/>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6D39"/>
    <w:rsid w:val="00706D6C"/>
    <w:rsid w:val="00707007"/>
    <w:rsid w:val="00707545"/>
    <w:rsid w:val="007075D8"/>
    <w:rsid w:val="00707826"/>
    <w:rsid w:val="007079F9"/>
    <w:rsid w:val="00707EBD"/>
    <w:rsid w:val="00710069"/>
    <w:rsid w:val="007102CC"/>
    <w:rsid w:val="00710700"/>
    <w:rsid w:val="00710ADE"/>
    <w:rsid w:val="007111DC"/>
    <w:rsid w:val="00711A8B"/>
    <w:rsid w:val="0071210B"/>
    <w:rsid w:val="0071214E"/>
    <w:rsid w:val="007125D0"/>
    <w:rsid w:val="007127D1"/>
    <w:rsid w:val="00712938"/>
    <w:rsid w:val="00712C5A"/>
    <w:rsid w:val="00713132"/>
    <w:rsid w:val="00713488"/>
    <w:rsid w:val="00713B26"/>
    <w:rsid w:val="007147CF"/>
    <w:rsid w:val="00714A50"/>
    <w:rsid w:val="00714B47"/>
    <w:rsid w:val="00714B85"/>
    <w:rsid w:val="00714F44"/>
    <w:rsid w:val="00715297"/>
    <w:rsid w:val="0071554E"/>
    <w:rsid w:val="00715C99"/>
    <w:rsid w:val="00715CD6"/>
    <w:rsid w:val="00715FAD"/>
    <w:rsid w:val="0071673D"/>
    <w:rsid w:val="00716A47"/>
    <w:rsid w:val="00716B09"/>
    <w:rsid w:val="00716D26"/>
    <w:rsid w:val="00717049"/>
    <w:rsid w:val="00717230"/>
    <w:rsid w:val="00717665"/>
    <w:rsid w:val="007176EE"/>
    <w:rsid w:val="00717883"/>
    <w:rsid w:val="007178C7"/>
    <w:rsid w:val="00717D7A"/>
    <w:rsid w:val="00717F2C"/>
    <w:rsid w:val="00717FBB"/>
    <w:rsid w:val="00720222"/>
    <w:rsid w:val="00720267"/>
    <w:rsid w:val="00720282"/>
    <w:rsid w:val="00720731"/>
    <w:rsid w:val="007208A1"/>
    <w:rsid w:val="007208AB"/>
    <w:rsid w:val="007210D3"/>
    <w:rsid w:val="007216D1"/>
    <w:rsid w:val="0072182E"/>
    <w:rsid w:val="007221ED"/>
    <w:rsid w:val="007225C3"/>
    <w:rsid w:val="00722700"/>
    <w:rsid w:val="00722E44"/>
    <w:rsid w:val="007233F5"/>
    <w:rsid w:val="0072394C"/>
    <w:rsid w:val="00723A92"/>
    <w:rsid w:val="00723CFD"/>
    <w:rsid w:val="00723FFF"/>
    <w:rsid w:val="00724362"/>
    <w:rsid w:val="007248DC"/>
    <w:rsid w:val="00724C08"/>
    <w:rsid w:val="00724DF9"/>
    <w:rsid w:val="00724EE3"/>
    <w:rsid w:val="00724F0D"/>
    <w:rsid w:val="00724F35"/>
    <w:rsid w:val="00725AAB"/>
    <w:rsid w:val="00725D56"/>
    <w:rsid w:val="007260DD"/>
    <w:rsid w:val="0072610C"/>
    <w:rsid w:val="0072649C"/>
    <w:rsid w:val="0072650C"/>
    <w:rsid w:val="00726D68"/>
    <w:rsid w:val="00726D8A"/>
    <w:rsid w:val="0072729F"/>
    <w:rsid w:val="0072759A"/>
    <w:rsid w:val="007275C6"/>
    <w:rsid w:val="0072777C"/>
    <w:rsid w:val="0072794C"/>
    <w:rsid w:val="00727959"/>
    <w:rsid w:val="00727BCF"/>
    <w:rsid w:val="00727F7F"/>
    <w:rsid w:val="0073000C"/>
    <w:rsid w:val="007302D7"/>
    <w:rsid w:val="007303BC"/>
    <w:rsid w:val="00730E2B"/>
    <w:rsid w:val="00731217"/>
    <w:rsid w:val="00731585"/>
    <w:rsid w:val="007318D2"/>
    <w:rsid w:val="007319EA"/>
    <w:rsid w:val="00731A85"/>
    <w:rsid w:val="00731D6D"/>
    <w:rsid w:val="00731F70"/>
    <w:rsid w:val="00731FE3"/>
    <w:rsid w:val="007320AB"/>
    <w:rsid w:val="00732362"/>
    <w:rsid w:val="0073294B"/>
    <w:rsid w:val="00732D7B"/>
    <w:rsid w:val="00733218"/>
    <w:rsid w:val="00733387"/>
    <w:rsid w:val="0073339C"/>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BAD"/>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85F"/>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E8F"/>
    <w:rsid w:val="00746FA0"/>
    <w:rsid w:val="00747122"/>
    <w:rsid w:val="007471B1"/>
    <w:rsid w:val="0074724A"/>
    <w:rsid w:val="007472C6"/>
    <w:rsid w:val="007473C5"/>
    <w:rsid w:val="00747761"/>
    <w:rsid w:val="00747776"/>
    <w:rsid w:val="00747FF7"/>
    <w:rsid w:val="007505F6"/>
    <w:rsid w:val="007510F0"/>
    <w:rsid w:val="0075148E"/>
    <w:rsid w:val="007518F2"/>
    <w:rsid w:val="007521C3"/>
    <w:rsid w:val="007522A6"/>
    <w:rsid w:val="00752490"/>
    <w:rsid w:val="00752901"/>
    <w:rsid w:val="0075299D"/>
    <w:rsid w:val="00752C9D"/>
    <w:rsid w:val="0075387F"/>
    <w:rsid w:val="0075401F"/>
    <w:rsid w:val="00754262"/>
    <w:rsid w:val="007543B4"/>
    <w:rsid w:val="0075447F"/>
    <w:rsid w:val="007545E8"/>
    <w:rsid w:val="00754D67"/>
    <w:rsid w:val="007550D5"/>
    <w:rsid w:val="00755328"/>
    <w:rsid w:val="0075533F"/>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CD4"/>
    <w:rsid w:val="00760FB1"/>
    <w:rsid w:val="00761DE6"/>
    <w:rsid w:val="00761F62"/>
    <w:rsid w:val="007629F7"/>
    <w:rsid w:val="00762BB8"/>
    <w:rsid w:val="00762EA8"/>
    <w:rsid w:val="007632A4"/>
    <w:rsid w:val="00763384"/>
    <w:rsid w:val="00763666"/>
    <w:rsid w:val="007637B7"/>
    <w:rsid w:val="0076446C"/>
    <w:rsid w:val="0076460B"/>
    <w:rsid w:val="00764939"/>
    <w:rsid w:val="00764A54"/>
    <w:rsid w:val="00764C78"/>
    <w:rsid w:val="00764D34"/>
    <w:rsid w:val="00764E83"/>
    <w:rsid w:val="00765976"/>
    <w:rsid w:val="00765A88"/>
    <w:rsid w:val="00766670"/>
    <w:rsid w:val="0076684F"/>
    <w:rsid w:val="00766BA8"/>
    <w:rsid w:val="00766E01"/>
    <w:rsid w:val="00767221"/>
    <w:rsid w:val="0076734F"/>
    <w:rsid w:val="00767558"/>
    <w:rsid w:val="0076759E"/>
    <w:rsid w:val="00767707"/>
    <w:rsid w:val="00767A50"/>
    <w:rsid w:val="00767D4A"/>
    <w:rsid w:val="00767FBC"/>
    <w:rsid w:val="0077001C"/>
    <w:rsid w:val="007704B1"/>
    <w:rsid w:val="007706CA"/>
    <w:rsid w:val="007707AF"/>
    <w:rsid w:val="00770AF0"/>
    <w:rsid w:val="00770B6D"/>
    <w:rsid w:val="00770EB8"/>
    <w:rsid w:val="00771103"/>
    <w:rsid w:val="00771385"/>
    <w:rsid w:val="007715A4"/>
    <w:rsid w:val="007715C7"/>
    <w:rsid w:val="0077163D"/>
    <w:rsid w:val="0077184B"/>
    <w:rsid w:val="007719C2"/>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2A1"/>
    <w:rsid w:val="0077632B"/>
    <w:rsid w:val="007768F1"/>
    <w:rsid w:val="00776D21"/>
    <w:rsid w:val="00776ED8"/>
    <w:rsid w:val="00777053"/>
    <w:rsid w:val="007772CE"/>
    <w:rsid w:val="007775D9"/>
    <w:rsid w:val="007776C7"/>
    <w:rsid w:val="00780391"/>
    <w:rsid w:val="0078129F"/>
    <w:rsid w:val="00781B8D"/>
    <w:rsid w:val="00781E7B"/>
    <w:rsid w:val="0078206C"/>
    <w:rsid w:val="007821EF"/>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5293"/>
    <w:rsid w:val="00785482"/>
    <w:rsid w:val="00785F2B"/>
    <w:rsid w:val="00786158"/>
    <w:rsid w:val="00786159"/>
    <w:rsid w:val="00786289"/>
    <w:rsid w:val="00786414"/>
    <w:rsid w:val="007866CD"/>
    <w:rsid w:val="00786CF9"/>
    <w:rsid w:val="007872CC"/>
    <w:rsid w:val="007875E9"/>
    <w:rsid w:val="007879A6"/>
    <w:rsid w:val="00787BC9"/>
    <w:rsid w:val="00787BD5"/>
    <w:rsid w:val="00787F20"/>
    <w:rsid w:val="007900A3"/>
    <w:rsid w:val="0079019C"/>
    <w:rsid w:val="007902EA"/>
    <w:rsid w:val="0079047E"/>
    <w:rsid w:val="00790648"/>
    <w:rsid w:val="0079089A"/>
    <w:rsid w:val="00790ACD"/>
    <w:rsid w:val="00790C60"/>
    <w:rsid w:val="0079140A"/>
    <w:rsid w:val="007915EA"/>
    <w:rsid w:val="00791BBE"/>
    <w:rsid w:val="0079226A"/>
    <w:rsid w:val="00792A2D"/>
    <w:rsid w:val="00792F8E"/>
    <w:rsid w:val="00793582"/>
    <w:rsid w:val="007936F9"/>
    <w:rsid w:val="00794023"/>
    <w:rsid w:val="00794163"/>
    <w:rsid w:val="007944C0"/>
    <w:rsid w:val="00794619"/>
    <w:rsid w:val="00794A94"/>
    <w:rsid w:val="00794B42"/>
    <w:rsid w:val="00795327"/>
    <w:rsid w:val="00795344"/>
    <w:rsid w:val="00795644"/>
    <w:rsid w:val="00795CE7"/>
    <w:rsid w:val="007966AB"/>
    <w:rsid w:val="0079695E"/>
    <w:rsid w:val="00796B5C"/>
    <w:rsid w:val="00796C15"/>
    <w:rsid w:val="00796E88"/>
    <w:rsid w:val="00796ED9"/>
    <w:rsid w:val="00796F9A"/>
    <w:rsid w:val="00796FAE"/>
    <w:rsid w:val="00797520"/>
    <w:rsid w:val="00797BDE"/>
    <w:rsid w:val="00797FA8"/>
    <w:rsid w:val="00797FC7"/>
    <w:rsid w:val="007A01F0"/>
    <w:rsid w:val="007A0B15"/>
    <w:rsid w:val="007A0CE3"/>
    <w:rsid w:val="007A0D55"/>
    <w:rsid w:val="007A0E12"/>
    <w:rsid w:val="007A0E13"/>
    <w:rsid w:val="007A1017"/>
    <w:rsid w:val="007A10C5"/>
    <w:rsid w:val="007A132D"/>
    <w:rsid w:val="007A1A14"/>
    <w:rsid w:val="007A1D4C"/>
    <w:rsid w:val="007A20B6"/>
    <w:rsid w:val="007A246F"/>
    <w:rsid w:val="007A2C2C"/>
    <w:rsid w:val="007A2EC8"/>
    <w:rsid w:val="007A320A"/>
    <w:rsid w:val="007A34DF"/>
    <w:rsid w:val="007A3614"/>
    <w:rsid w:val="007A3DA8"/>
    <w:rsid w:val="007A3DDA"/>
    <w:rsid w:val="007A3E61"/>
    <w:rsid w:val="007A442A"/>
    <w:rsid w:val="007A4FBD"/>
    <w:rsid w:val="007A5AF9"/>
    <w:rsid w:val="007A5B58"/>
    <w:rsid w:val="007A5D63"/>
    <w:rsid w:val="007A622F"/>
    <w:rsid w:val="007A6831"/>
    <w:rsid w:val="007A6AC3"/>
    <w:rsid w:val="007A6C5F"/>
    <w:rsid w:val="007A7019"/>
    <w:rsid w:val="007A7481"/>
    <w:rsid w:val="007A748D"/>
    <w:rsid w:val="007A765A"/>
    <w:rsid w:val="007A76CD"/>
    <w:rsid w:val="007A791C"/>
    <w:rsid w:val="007A79D6"/>
    <w:rsid w:val="007A7D42"/>
    <w:rsid w:val="007A7E28"/>
    <w:rsid w:val="007A7EB9"/>
    <w:rsid w:val="007B0F14"/>
    <w:rsid w:val="007B1146"/>
    <w:rsid w:val="007B1537"/>
    <w:rsid w:val="007B1549"/>
    <w:rsid w:val="007B1EC7"/>
    <w:rsid w:val="007B24C2"/>
    <w:rsid w:val="007B28BF"/>
    <w:rsid w:val="007B2AC5"/>
    <w:rsid w:val="007B2F65"/>
    <w:rsid w:val="007B2FCD"/>
    <w:rsid w:val="007B31A3"/>
    <w:rsid w:val="007B328F"/>
    <w:rsid w:val="007B4168"/>
    <w:rsid w:val="007B4402"/>
    <w:rsid w:val="007B4529"/>
    <w:rsid w:val="007B4632"/>
    <w:rsid w:val="007B4779"/>
    <w:rsid w:val="007B5075"/>
    <w:rsid w:val="007B528D"/>
    <w:rsid w:val="007B546F"/>
    <w:rsid w:val="007B5810"/>
    <w:rsid w:val="007B5CB3"/>
    <w:rsid w:val="007B6846"/>
    <w:rsid w:val="007B68FD"/>
    <w:rsid w:val="007B6BA6"/>
    <w:rsid w:val="007B6F00"/>
    <w:rsid w:val="007B6FA2"/>
    <w:rsid w:val="007B7680"/>
    <w:rsid w:val="007B787C"/>
    <w:rsid w:val="007B795B"/>
    <w:rsid w:val="007C0937"/>
    <w:rsid w:val="007C1746"/>
    <w:rsid w:val="007C1CB6"/>
    <w:rsid w:val="007C1E26"/>
    <w:rsid w:val="007C1E40"/>
    <w:rsid w:val="007C1F30"/>
    <w:rsid w:val="007C20A0"/>
    <w:rsid w:val="007C21BC"/>
    <w:rsid w:val="007C24DB"/>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5EE7"/>
    <w:rsid w:val="007C60F1"/>
    <w:rsid w:val="007C6233"/>
    <w:rsid w:val="007C6397"/>
    <w:rsid w:val="007C74DD"/>
    <w:rsid w:val="007C76B1"/>
    <w:rsid w:val="007C7D7A"/>
    <w:rsid w:val="007D0082"/>
    <w:rsid w:val="007D088D"/>
    <w:rsid w:val="007D0F59"/>
    <w:rsid w:val="007D12C1"/>
    <w:rsid w:val="007D13C2"/>
    <w:rsid w:val="007D1546"/>
    <w:rsid w:val="007D17E3"/>
    <w:rsid w:val="007D1AEA"/>
    <w:rsid w:val="007D1E4B"/>
    <w:rsid w:val="007D2084"/>
    <w:rsid w:val="007D3EF8"/>
    <w:rsid w:val="007D3F5B"/>
    <w:rsid w:val="007D46AA"/>
    <w:rsid w:val="007D4BEF"/>
    <w:rsid w:val="007D4F07"/>
    <w:rsid w:val="007D55FF"/>
    <w:rsid w:val="007D58E5"/>
    <w:rsid w:val="007D5B88"/>
    <w:rsid w:val="007D5E13"/>
    <w:rsid w:val="007D606B"/>
    <w:rsid w:val="007D632A"/>
    <w:rsid w:val="007D6409"/>
    <w:rsid w:val="007D644F"/>
    <w:rsid w:val="007D675C"/>
    <w:rsid w:val="007D6B45"/>
    <w:rsid w:val="007D6C31"/>
    <w:rsid w:val="007D7239"/>
    <w:rsid w:val="007D7B7C"/>
    <w:rsid w:val="007D7F3C"/>
    <w:rsid w:val="007E0893"/>
    <w:rsid w:val="007E09F8"/>
    <w:rsid w:val="007E16E4"/>
    <w:rsid w:val="007E185F"/>
    <w:rsid w:val="007E1BDD"/>
    <w:rsid w:val="007E1C32"/>
    <w:rsid w:val="007E1F08"/>
    <w:rsid w:val="007E2210"/>
    <w:rsid w:val="007E26D6"/>
    <w:rsid w:val="007E2772"/>
    <w:rsid w:val="007E2EE6"/>
    <w:rsid w:val="007E2F85"/>
    <w:rsid w:val="007E34AB"/>
    <w:rsid w:val="007E36AD"/>
    <w:rsid w:val="007E383B"/>
    <w:rsid w:val="007E3B46"/>
    <w:rsid w:val="007E3E3E"/>
    <w:rsid w:val="007E4AC7"/>
    <w:rsid w:val="007E4CF4"/>
    <w:rsid w:val="007E5069"/>
    <w:rsid w:val="007E5473"/>
    <w:rsid w:val="007E5852"/>
    <w:rsid w:val="007E5C89"/>
    <w:rsid w:val="007E5F4C"/>
    <w:rsid w:val="007E6015"/>
    <w:rsid w:val="007E60D2"/>
    <w:rsid w:val="007E679D"/>
    <w:rsid w:val="007E6840"/>
    <w:rsid w:val="007E6B0C"/>
    <w:rsid w:val="007E6C0E"/>
    <w:rsid w:val="007E72C9"/>
    <w:rsid w:val="007E765E"/>
    <w:rsid w:val="007E7C00"/>
    <w:rsid w:val="007F0030"/>
    <w:rsid w:val="007F0545"/>
    <w:rsid w:val="007F07BA"/>
    <w:rsid w:val="007F0A58"/>
    <w:rsid w:val="007F0D75"/>
    <w:rsid w:val="007F0E18"/>
    <w:rsid w:val="007F1051"/>
    <w:rsid w:val="007F16A8"/>
    <w:rsid w:val="007F26FA"/>
    <w:rsid w:val="007F2738"/>
    <w:rsid w:val="007F3264"/>
    <w:rsid w:val="007F34E3"/>
    <w:rsid w:val="007F373A"/>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EB"/>
    <w:rsid w:val="007F58C6"/>
    <w:rsid w:val="007F58F8"/>
    <w:rsid w:val="007F59CE"/>
    <w:rsid w:val="007F5BB6"/>
    <w:rsid w:val="007F61CA"/>
    <w:rsid w:val="007F655E"/>
    <w:rsid w:val="007F6E18"/>
    <w:rsid w:val="007F746B"/>
    <w:rsid w:val="007F74B3"/>
    <w:rsid w:val="007F7939"/>
    <w:rsid w:val="007F7A4A"/>
    <w:rsid w:val="007F7E46"/>
    <w:rsid w:val="0080004E"/>
    <w:rsid w:val="008002B7"/>
    <w:rsid w:val="00800603"/>
    <w:rsid w:val="00800796"/>
    <w:rsid w:val="00801109"/>
    <w:rsid w:val="008012EA"/>
    <w:rsid w:val="00801382"/>
    <w:rsid w:val="0080149C"/>
    <w:rsid w:val="008020EF"/>
    <w:rsid w:val="0080235B"/>
    <w:rsid w:val="0080379F"/>
    <w:rsid w:val="00803B36"/>
    <w:rsid w:val="00803FA0"/>
    <w:rsid w:val="00804677"/>
    <w:rsid w:val="0080484F"/>
    <w:rsid w:val="00805004"/>
    <w:rsid w:val="00805143"/>
    <w:rsid w:val="00805812"/>
    <w:rsid w:val="00805D65"/>
    <w:rsid w:val="00805E00"/>
    <w:rsid w:val="008061AC"/>
    <w:rsid w:val="00806293"/>
    <w:rsid w:val="008062D1"/>
    <w:rsid w:val="00806F59"/>
    <w:rsid w:val="0080726D"/>
    <w:rsid w:val="00807491"/>
    <w:rsid w:val="00807526"/>
    <w:rsid w:val="00807AD2"/>
    <w:rsid w:val="00807AE3"/>
    <w:rsid w:val="00807F5C"/>
    <w:rsid w:val="00807FF6"/>
    <w:rsid w:val="00810050"/>
    <w:rsid w:val="008107C1"/>
    <w:rsid w:val="0081086F"/>
    <w:rsid w:val="00810AE4"/>
    <w:rsid w:val="00810D24"/>
    <w:rsid w:val="00810EC2"/>
    <w:rsid w:val="008111AE"/>
    <w:rsid w:val="00811229"/>
    <w:rsid w:val="008112C2"/>
    <w:rsid w:val="008119CD"/>
    <w:rsid w:val="00811CD4"/>
    <w:rsid w:val="00812168"/>
    <w:rsid w:val="008121EF"/>
    <w:rsid w:val="008125CF"/>
    <w:rsid w:val="00812F96"/>
    <w:rsid w:val="0081319A"/>
    <w:rsid w:val="0081320C"/>
    <w:rsid w:val="00813399"/>
    <w:rsid w:val="0081396A"/>
    <w:rsid w:val="00813B39"/>
    <w:rsid w:val="00813B9E"/>
    <w:rsid w:val="00813CBF"/>
    <w:rsid w:val="008145E1"/>
    <w:rsid w:val="00814620"/>
    <w:rsid w:val="00814655"/>
    <w:rsid w:val="008146DD"/>
    <w:rsid w:val="008148B3"/>
    <w:rsid w:val="008149BE"/>
    <w:rsid w:val="00814D10"/>
    <w:rsid w:val="00815192"/>
    <w:rsid w:val="008159B9"/>
    <w:rsid w:val="008159BB"/>
    <w:rsid w:val="00815E46"/>
    <w:rsid w:val="0081608E"/>
    <w:rsid w:val="00816132"/>
    <w:rsid w:val="008164A6"/>
    <w:rsid w:val="00816AF3"/>
    <w:rsid w:val="00816FF6"/>
    <w:rsid w:val="008175E2"/>
    <w:rsid w:val="00817685"/>
    <w:rsid w:val="00817720"/>
    <w:rsid w:val="0081778D"/>
    <w:rsid w:val="0082034F"/>
    <w:rsid w:val="00820A80"/>
    <w:rsid w:val="00820D36"/>
    <w:rsid w:val="00820E5E"/>
    <w:rsid w:val="00821173"/>
    <w:rsid w:val="00821BA4"/>
    <w:rsid w:val="00822086"/>
    <w:rsid w:val="0082241F"/>
    <w:rsid w:val="008225EB"/>
    <w:rsid w:val="0082293F"/>
    <w:rsid w:val="00822EDB"/>
    <w:rsid w:val="008232ED"/>
    <w:rsid w:val="008234F0"/>
    <w:rsid w:val="00823C64"/>
    <w:rsid w:val="00823D5A"/>
    <w:rsid w:val="0082427C"/>
    <w:rsid w:val="0082442D"/>
    <w:rsid w:val="0082465A"/>
    <w:rsid w:val="00824821"/>
    <w:rsid w:val="00824D1A"/>
    <w:rsid w:val="00824D9B"/>
    <w:rsid w:val="0082539F"/>
    <w:rsid w:val="008258BA"/>
    <w:rsid w:val="00825BD1"/>
    <w:rsid w:val="00826136"/>
    <w:rsid w:val="00826264"/>
    <w:rsid w:val="008263AD"/>
    <w:rsid w:val="0082641A"/>
    <w:rsid w:val="00826DBC"/>
    <w:rsid w:val="0082731D"/>
    <w:rsid w:val="008278B8"/>
    <w:rsid w:val="00827AD2"/>
    <w:rsid w:val="00827C49"/>
    <w:rsid w:val="00827F79"/>
    <w:rsid w:val="00827FC4"/>
    <w:rsid w:val="008303CA"/>
    <w:rsid w:val="00830606"/>
    <w:rsid w:val="008306C4"/>
    <w:rsid w:val="00830746"/>
    <w:rsid w:val="0083092C"/>
    <w:rsid w:val="00830958"/>
    <w:rsid w:val="00830DC9"/>
    <w:rsid w:val="00831241"/>
    <w:rsid w:val="008313E3"/>
    <w:rsid w:val="00831757"/>
    <w:rsid w:val="008317EC"/>
    <w:rsid w:val="00831EA7"/>
    <w:rsid w:val="008321A6"/>
    <w:rsid w:val="00832950"/>
    <w:rsid w:val="00832BB1"/>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EDA"/>
    <w:rsid w:val="00835FBA"/>
    <w:rsid w:val="00836096"/>
    <w:rsid w:val="008364F3"/>
    <w:rsid w:val="00836A5A"/>
    <w:rsid w:val="0083703B"/>
    <w:rsid w:val="00837142"/>
    <w:rsid w:val="00837957"/>
    <w:rsid w:val="008379DB"/>
    <w:rsid w:val="00837AE5"/>
    <w:rsid w:val="00840141"/>
    <w:rsid w:val="00840CF5"/>
    <w:rsid w:val="00840D35"/>
    <w:rsid w:val="00840D36"/>
    <w:rsid w:val="008414FC"/>
    <w:rsid w:val="0084186A"/>
    <w:rsid w:val="00841DD6"/>
    <w:rsid w:val="00842340"/>
    <w:rsid w:val="008430F5"/>
    <w:rsid w:val="0084397B"/>
    <w:rsid w:val="00843A34"/>
    <w:rsid w:val="00843BAD"/>
    <w:rsid w:val="00843F12"/>
    <w:rsid w:val="008444B7"/>
    <w:rsid w:val="00844992"/>
    <w:rsid w:val="00844D15"/>
    <w:rsid w:val="00844EAB"/>
    <w:rsid w:val="00844F24"/>
    <w:rsid w:val="008454B5"/>
    <w:rsid w:val="00845692"/>
    <w:rsid w:val="008456EB"/>
    <w:rsid w:val="008458A1"/>
    <w:rsid w:val="008459EA"/>
    <w:rsid w:val="0084636B"/>
    <w:rsid w:val="00846779"/>
    <w:rsid w:val="00846B7F"/>
    <w:rsid w:val="00846E93"/>
    <w:rsid w:val="008471C9"/>
    <w:rsid w:val="008474D3"/>
    <w:rsid w:val="00847567"/>
    <w:rsid w:val="00847832"/>
    <w:rsid w:val="00847A1F"/>
    <w:rsid w:val="00850014"/>
    <w:rsid w:val="00850474"/>
    <w:rsid w:val="00850641"/>
    <w:rsid w:val="00850B20"/>
    <w:rsid w:val="00851246"/>
    <w:rsid w:val="00851348"/>
    <w:rsid w:val="0085160F"/>
    <w:rsid w:val="00851779"/>
    <w:rsid w:val="008519F7"/>
    <w:rsid w:val="00851A14"/>
    <w:rsid w:val="00852206"/>
    <w:rsid w:val="00852B56"/>
    <w:rsid w:val="0085356F"/>
    <w:rsid w:val="008536D1"/>
    <w:rsid w:val="00853BFE"/>
    <w:rsid w:val="0085405C"/>
    <w:rsid w:val="008541E7"/>
    <w:rsid w:val="00854627"/>
    <w:rsid w:val="008548A6"/>
    <w:rsid w:val="008549E7"/>
    <w:rsid w:val="00854A66"/>
    <w:rsid w:val="00854A70"/>
    <w:rsid w:val="00854C1F"/>
    <w:rsid w:val="00854DBF"/>
    <w:rsid w:val="00855415"/>
    <w:rsid w:val="0085572B"/>
    <w:rsid w:val="00855962"/>
    <w:rsid w:val="00855B5C"/>
    <w:rsid w:val="00855FC9"/>
    <w:rsid w:val="00856002"/>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114"/>
    <w:rsid w:val="00861197"/>
    <w:rsid w:val="008616A7"/>
    <w:rsid w:val="00861805"/>
    <w:rsid w:val="00861F8F"/>
    <w:rsid w:val="00862061"/>
    <w:rsid w:val="008624EA"/>
    <w:rsid w:val="00862AD8"/>
    <w:rsid w:val="00862D15"/>
    <w:rsid w:val="00862F5D"/>
    <w:rsid w:val="008635AC"/>
    <w:rsid w:val="0086371B"/>
    <w:rsid w:val="00863750"/>
    <w:rsid w:val="008637D9"/>
    <w:rsid w:val="00863959"/>
    <w:rsid w:val="00863A68"/>
    <w:rsid w:val="00863EFA"/>
    <w:rsid w:val="008640E5"/>
    <w:rsid w:val="0086411C"/>
    <w:rsid w:val="00864260"/>
    <w:rsid w:val="008642D6"/>
    <w:rsid w:val="00864B69"/>
    <w:rsid w:val="00864B72"/>
    <w:rsid w:val="00864CF3"/>
    <w:rsid w:val="00865088"/>
    <w:rsid w:val="0086515E"/>
    <w:rsid w:val="008653D0"/>
    <w:rsid w:val="0086639A"/>
    <w:rsid w:val="0086673A"/>
    <w:rsid w:val="00866A4B"/>
    <w:rsid w:val="008671FF"/>
    <w:rsid w:val="00867491"/>
    <w:rsid w:val="00867BBC"/>
    <w:rsid w:val="00867BD8"/>
    <w:rsid w:val="00867C69"/>
    <w:rsid w:val="008703FC"/>
    <w:rsid w:val="0087098E"/>
    <w:rsid w:val="00870DF3"/>
    <w:rsid w:val="0087109B"/>
    <w:rsid w:val="008712DE"/>
    <w:rsid w:val="00871AD6"/>
    <w:rsid w:val="00871FEA"/>
    <w:rsid w:val="008724C4"/>
    <w:rsid w:val="0087285C"/>
    <w:rsid w:val="0087298D"/>
    <w:rsid w:val="008730D2"/>
    <w:rsid w:val="0087322A"/>
    <w:rsid w:val="00873BE9"/>
    <w:rsid w:val="00873D5A"/>
    <w:rsid w:val="00874013"/>
    <w:rsid w:val="00874B12"/>
    <w:rsid w:val="00874C1B"/>
    <w:rsid w:val="00874C80"/>
    <w:rsid w:val="00874F18"/>
    <w:rsid w:val="00874F8B"/>
    <w:rsid w:val="008750F3"/>
    <w:rsid w:val="00875538"/>
    <w:rsid w:val="00875D1B"/>
    <w:rsid w:val="00875F3F"/>
    <w:rsid w:val="0087622F"/>
    <w:rsid w:val="0087624A"/>
    <w:rsid w:val="008762AE"/>
    <w:rsid w:val="0087630D"/>
    <w:rsid w:val="008765A0"/>
    <w:rsid w:val="00876929"/>
    <w:rsid w:val="00876D6A"/>
    <w:rsid w:val="00876EEE"/>
    <w:rsid w:val="00877799"/>
    <w:rsid w:val="00877AD9"/>
    <w:rsid w:val="00877D90"/>
    <w:rsid w:val="00877F00"/>
    <w:rsid w:val="0088030A"/>
    <w:rsid w:val="00880566"/>
    <w:rsid w:val="00880748"/>
    <w:rsid w:val="00880D73"/>
    <w:rsid w:val="00880E74"/>
    <w:rsid w:val="008811F4"/>
    <w:rsid w:val="008817EE"/>
    <w:rsid w:val="00881838"/>
    <w:rsid w:val="0088194D"/>
    <w:rsid w:val="00881E70"/>
    <w:rsid w:val="00881FF2"/>
    <w:rsid w:val="00882863"/>
    <w:rsid w:val="00882992"/>
    <w:rsid w:val="008831D3"/>
    <w:rsid w:val="0088422F"/>
    <w:rsid w:val="00884255"/>
    <w:rsid w:val="00884326"/>
    <w:rsid w:val="008844C4"/>
    <w:rsid w:val="00884CC1"/>
    <w:rsid w:val="00884E66"/>
    <w:rsid w:val="0088566F"/>
    <w:rsid w:val="008856A3"/>
    <w:rsid w:val="0088590C"/>
    <w:rsid w:val="00885C1C"/>
    <w:rsid w:val="00885EC1"/>
    <w:rsid w:val="0088617D"/>
    <w:rsid w:val="008861B0"/>
    <w:rsid w:val="008866E3"/>
    <w:rsid w:val="00886F21"/>
    <w:rsid w:val="00886F50"/>
    <w:rsid w:val="0088718B"/>
    <w:rsid w:val="00887238"/>
    <w:rsid w:val="008876A9"/>
    <w:rsid w:val="00887D4A"/>
    <w:rsid w:val="00887E3F"/>
    <w:rsid w:val="00887E73"/>
    <w:rsid w:val="00887EA4"/>
    <w:rsid w:val="00890BC7"/>
    <w:rsid w:val="00890E84"/>
    <w:rsid w:val="008917BD"/>
    <w:rsid w:val="00891A49"/>
    <w:rsid w:val="00892214"/>
    <w:rsid w:val="008927C1"/>
    <w:rsid w:val="0089289F"/>
    <w:rsid w:val="00892E15"/>
    <w:rsid w:val="008932E8"/>
    <w:rsid w:val="008939AA"/>
    <w:rsid w:val="008939F7"/>
    <w:rsid w:val="00893A64"/>
    <w:rsid w:val="00893D2A"/>
    <w:rsid w:val="00894108"/>
    <w:rsid w:val="00894820"/>
    <w:rsid w:val="0089489E"/>
    <w:rsid w:val="00894DE9"/>
    <w:rsid w:val="008952C7"/>
    <w:rsid w:val="008954A8"/>
    <w:rsid w:val="00895680"/>
    <w:rsid w:val="008957BE"/>
    <w:rsid w:val="008959EF"/>
    <w:rsid w:val="00895C6F"/>
    <w:rsid w:val="00896007"/>
    <w:rsid w:val="00896230"/>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E04"/>
    <w:rsid w:val="008A0F67"/>
    <w:rsid w:val="008A1473"/>
    <w:rsid w:val="008A14E1"/>
    <w:rsid w:val="008A1D82"/>
    <w:rsid w:val="008A1FE1"/>
    <w:rsid w:val="008A2316"/>
    <w:rsid w:val="008A2680"/>
    <w:rsid w:val="008A27B1"/>
    <w:rsid w:val="008A295F"/>
    <w:rsid w:val="008A2E27"/>
    <w:rsid w:val="008A311B"/>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7E2"/>
    <w:rsid w:val="008A685F"/>
    <w:rsid w:val="008A688D"/>
    <w:rsid w:val="008A6F92"/>
    <w:rsid w:val="008A6FDA"/>
    <w:rsid w:val="008A747E"/>
    <w:rsid w:val="008A749E"/>
    <w:rsid w:val="008A773A"/>
    <w:rsid w:val="008A79FA"/>
    <w:rsid w:val="008A7CB5"/>
    <w:rsid w:val="008A7E60"/>
    <w:rsid w:val="008B03BF"/>
    <w:rsid w:val="008B05FD"/>
    <w:rsid w:val="008B0736"/>
    <w:rsid w:val="008B0D58"/>
    <w:rsid w:val="008B0E5A"/>
    <w:rsid w:val="008B1039"/>
    <w:rsid w:val="008B1294"/>
    <w:rsid w:val="008B157E"/>
    <w:rsid w:val="008B1586"/>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238"/>
    <w:rsid w:val="008B6788"/>
    <w:rsid w:val="008B683C"/>
    <w:rsid w:val="008B68AA"/>
    <w:rsid w:val="008B6B2C"/>
    <w:rsid w:val="008B703F"/>
    <w:rsid w:val="008B71A3"/>
    <w:rsid w:val="008B7523"/>
    <w:rsid w:val="008B767B"/>
    <w:rsid w:val="008C054D"/>
    <w:rsid w:val="008C05B9"/>
    <w:rsid w:val="008C0D65"/>
    <w:rsid w:val="008C0E72"/>
    <w:rsid w:val="008C10C8"/>
    <w:rsid w:val="008C1413"/>
    <w:rsid w:val="008C1582"/>
    <w:rsid w:val="008C182D"/>
    <w:rsid w:val="008C1BF8"/>
    <w:rsid w:val="008C1DF0"/>
    <w:rsid w:val="008C1EE2"/>
    <w:rsid w:val="008C1F7C"/>
    <w:rsid w:val="008C1FE4"/>
    <w:rsid w:val="008C280A"/>
    <w:rsid w:val="008C288E"/>
    <w:rsid w:val="008C3037"/>
    <w:rsid w:val="008C30C7"/>
    <w:rsid w:val="008C32F7"/>
    <w:rsid w:val="008C3ECF"/>
    <w:rsid w:val="008C40D1"/>
    <w:rsid w:val="008C473D"/>
    <w:rsid w:val="008C4913"/>
    <w:rsid w:val="008C4A05"/>
    <w:rsid w:val="008C4A85"/>
    <w:rsid w:val="008C4B6F"/>
    <w:rsid w:val="008C4BE0"/>
    <w:rsid w:val="008C5286"/>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0E8"/>
    <w:rsid w:val="008D01D3"/>
    <w:rsid w:val="008D0A60"/>
    <w:rsid w:val="008D0B3B"/>
    <w:rsid w:val="008D0E6D"/>
    <w:rsid w:val="008D1A2D"/>
    <w:rsid w:val="008D1A36"/>
    <w:rsid w:val="008D1A72"/>
    <w:rsid w:val="008D1D6A"/>
    <w:rsid w:val="008D2354"/>
    <w:rsid w:val="008D28BD"/>
    <w:rsid w:val="008D2EE6"/>
    <w:rsid w:val="008D2EFF"/>
    <w:rsid w:val="008D2F52"/>
    <w:rsid w:val="008D30BE"/>
    <w:rsid w:val="008D3914"/>
    <w:rsid w:val="008D3D9C"/>
    <w:rsid w:val="008D45DD"/>
    <w:rsid w:val="008D5323"/>
    <w:rsid w:val="008D55AC"/>
    <w:rsid w:val="008D5810"/>
    <w:rsid w:val="008D5D0C"/>
    <w:rsid w:val="008D613E"/>
    <w:rsid w:val="008D6240"/>
    <w:rsid w:val="008D65C0"/>
    <w:rsid w:val="008D7EEA"/>
    <w:rsid w:val="008E04A9"/>
    <w:rsid w:val="008E07C0"/>
    <w:rsid w:val="008E0B6C"/>
    <w:rsid w:val="008E0C87"/>
    <w:rsid w:val="008E0CC2"/>
    <w:rsid w:val="008E0FC5"/>
    <w:rsid w:val="008E2980"/>
    <w:rsid w:val="008E2A77"/>
    <w:rsid w:val="008E2E7F"/>
    <w:rsid w:val="008E3609"/>
    <w:rsid w:val="008E3AE2"/>
    <w:rsid w:val="008E3BE1"/>
    <w:rsid w:val="008E406C"/>
    <w:rsid w:val="008E439E"/>
    <w:rsid w:val="008E47C6"/>
    <w:rsid w:val="008E480D"/>
    <w:rsid w:val="008E4DBE"/>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5BC"/>
    <w:rsid w:val="008F09F9"/>
    <w:rsid w:val="008F0C64"/>
    <w:rsid w:val="008F0D24"/>
    <w:rsid w:val="008F132F"/>
    <w:rsid w:val="008F183A"/>
    <w:rsid w:val="008F1F55"/>
    <w:rsid w:val="008F214D"/>
    <w:rsid w:val="008F22FD"/>
    <w:rsid w:val="008F2ED4"/>
    <w:rsid w:val="008F304D"/>
    <w:rsid w:val="008F3472"/>
    <w:rsid w:val="008F3D0D"/>
    <w:rsid w:val="008F3DFB"/>
    <w:rsid w:val="008F4285"/>
    <w:rsid w:val="008F4AC6"/>
    <w:rsid w:val="008F4B79"/>
    <w:rsid w:val="008F4D1A"/>
    <w:rsid w:val="008F5067"/>
    <w:rsid w:val="008F511B"/>
    <w:rsid w:val="008F519C"/>
    <w:rsid w:val="008F52A6"/>
    <w:rsid w:val="008F5433"/>
    <w:rsid w:val="008F66C9"/>
    <w:rsid w:val="008F6EE8"/>
    <w:rsid w:val="008F792A"/>
    <w:rsid w:val="008F793D"/>
    <w:rsid w:val="008F7C72"/>
    <w:rsid w:val="0090018E"/>
    <w:rsid w:val="009002C2"/>
    <w:rsid w:val="0090063D"/>
    <w:rsid w:val="00900DA9"/>
    <w:rsid w:val="009013FD"/>
    <w:rsid w:val="0090177C"/>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573"/>
    <w:rsid w:val="009045CC"/>
    <w:rsid w:val="0090462A"/>
    <w:rsid w:val="009048CB"/>
    <w:rsid w:val="00904BA6"/>
    <w:rsid w:val="00904C56"/>
    <w:rsid w:val="00904D49"/>
    <w:rsid w:val="0090536D"/>
    <w:rsid w:val="00905653"/>
    <w:rsid w:val="00905AB9"/>
    <w:rsid w:val="0090624D"/>
    <w:rsid w:val="00906817"/>
    <w:rsid w:val="00906A9A"/>
    <w:rsid w:val="00906B4C"/>
    <w:rsid w:val="00906C2F"/>
    <w:rsid w:val="00906ECE"/>
    <w:rsid w:val="009070E0"/>
    <w:rsid w:val="0090735F"/>
    <w:rsid w:val="00907487"/>
    <w:rsid w:val="00907513"/>
    <w:rsid w:val="00907662"/>
    <w:rsid w:val="00907734"/>
    <w:rsid w:val="00910973"/>
    <w:rsid w:val="00910E21"/>
    <w:rsid w:val="00911191"/>
    <w:rsid w:val="00911240"/>
    <w:rsid w:val="00911455"/>
    <w:rsid w:val="009115AB"/>
    <w:rsid w:val="00911D02"/>
    <w:rsid w:val="00911EFA"/>
    <w:rsid w:val="00911F61"/>
    <w:rsid w:val="00912646"/>
    <w:rsid w:val="009129C0"/>
    <w:rsid w:val="00913116"/>
    <w:rsid w:val="00913295"/>
    <w:rsid w:val="009134E1"/>
    <w:rsid w:val="009136DD"/>
    <w:rsid w:val="009137AC"/>
    <w:rsid w:val="00913C5F"/>
    <w:rsid w:val="00913E83"/>
    <w:rsid w:val="009141E4"/>
    <w:rsid w:val="00914689"/>
    <w:rsid w:val="0091477F"/>
    <w:rsid w:val="00914A3B"/>
    <w:rsid w:val="00915011"/>
    <w:rsid w:val="009150BD"/>
    <w:rsid w:val="0091537E"/>
    <w:rsid w:val="0091557D"/>
    <w:rsid w:val="009158E9"/>
    <w:rsid w:val="009161D2"/>
    <w:rsid w:val="00916347"/>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497C"/>
    <w:rsid w:val="00925031"/>
    <w:rsid w:val="00925219"/>
    <w:rsid w:val="009256EF"/>
    <w:rsid w:val="00925A52"/>
    <w:rsid w:val="00925B51"/>
    <w:rsid w:val="0092603E"/>
    <w:rsid w:val="00926115"/>
    <w:rsid w:val="0092633F"/>
    <w:rsid w:val="009266EE"/>
    <w:rsid w:val="009267EE"/>
    <w:rsid w:val="0092681A"/>
    <w:rsid w:val="00926A4E"/>
    <w:rsid w:val="00926F52"/>
    <w:rsid w:val="00927193"/>
    <w:rsid w:val="009300A9"/>
    <w:rsid w:val="009300D4"/>
    <w:rsid w:val="0093022B"/>
    <w:rsid w:val="00930873"/>
    <w:rsid w:val="00930B68"/>
    <w:rsid w:val="00930B75"/>
    <w:rsid w:val="00930BC3"/>
    <w:rsid w:val="00931672"/>
    <w:rsid w:val="00931A21"/>
    <w:rsid w:val="00931BD0"/>
    <w:rsid w:val="00931E4A"/>
    <w:rsid w:val="00931FA9"/>
    <w:rsid w:val="009321DB"/>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D04"/>
    <w:rsid w:val="00935E29"/>
    <w:rsid w:val="00935EB4"/>
    <w:rsid w:val="00935F7F"/>
    <w:rsid w:val="0093656D"/>
    <w:rsid w:val="009366B6"/>
    <w:rsid w:val="00936838"/>
    <w:rsid w:val="00936B3C"/>
    <w:rsid w:val="00936EA9"/>
    <w:rsid w:val="0093764E"/>
    <w:rsid w:val="00937EC4"/>
    <w:rsid w:val="0094017A"/>
    <w:rsid w:val="0094056A"/>
    <w:rsid w:val="00940D42"/>
    <w:rsid w:val="00940F8E"/>
    <w:rsid w:val="009410F3"/>
    <w:rsid w:val="009415FE"/>
    <w:rsid w:val="0094171F"/>
    <w:rsid w:val="009421AA"/>
    <w:rsid w:val="00942C74"/>
    <w:rsid w:val="00943011"/>
    <w:rsid w:val="00943075"/>
    <w:rsid w:val="0094326D"/>
    <w:rsid w:val="009432A0"/>
    <w:rsid w:val="0094384B"/>
    <w:rsid w:val="00944488"/>
    <w:rsid w:val="00944C66"/>
    <w:rsid w:val="00944FA6"/>
    <w:rsid w:val="00945969"/>
    <w:rsid w:val="00945D0A"/>
    <w:rsid w:val="00945E6A"/>
    <w:rsid w:val="00945E7D"/>
    <w:rsid w:val="0094608E"/>
    <w:rsid w:val="0094663B"/>
    <w:rsid w:val="0094665B"/>
    <w:rsid w:val="009466BF"/>
    <w:rsid w:val="00946708"/>
    <w:rsid w:val="00946B86"/>
    <w:rsid w:val="009477F0"/>
    <w:rsid w:val="009478C2"/>
    <w:rsid w:val="00947DAE"/>
    <w:rsid w:val="0095002B"/>
    <w:rsid w:val="00950C50"/>
    <w:rsid w:val="00950D1A"/>
    <w:rsid w:val="00950DF9"/>
    <w:rsid w:val="00951218"/>
    <w:rsid w:val="009512DC"/>
    <w:rsid w:val="00951C74"/>
    <w:rsid w:val="00951FFF"/>
    <w:rsid w:val="00952721"/>
    <w:rsid w:val="0095276D"/>
    <w:rsid w:val="00952AC8"/>
    <w:rsid w:val="009530F1"/>
    <w:rsid w:val="009533D1"/>
    <w:rsid w:val="009536EA"/>
    <w:rsid w:val="00953898"/>
    <w:rsid w:val="00953CCE"/>
    <w:rsid w:val="0095452B"/>
    <w:rsid w:val="00954BFE"/>
    <w:rsid w:val="00954E6C"/>
    <w:rsid w:val="009555B8"/>
    <w:rsid w:val="00955804"/>
    <w:rsid w:val="009559DE"/>
    <w:rsid w:val="009567B2"/>
    <w:rsid w:val="0095680A"/>
    <w:rsid w:val="009568FC"/>
    <w:rsid w:val="0095692F"/>
    <w:rsid w:val="00956CED"/>
    <w:rsid w:val="00957219"/>
    <w:rsid w:val="00957C6F"/>
    <w:rsid w:val="00960087"/>
    <w:rsid w:val="0096084F"/>
    <w:rsid w:val="009608F1"/>
    <w:rsid w:val="00960997"/>
    <w:rsid w:val="00960DF3"/>
    <w:rsid w:val="00960E7E"/>
    <w:rsid w:val="009610EE"/>
    <w:rsid w:val="0096141F"/>
    <w:rsid w:val="00961483"/>
    <w:rsid w:val="009619D9"/>
    <w:rsid w:val="00961D6F"/>
    <w:rsid w:val="00962218"/>
    <w:rsid w:val="0096225B"/>
    <w:rsid w:val="00962D58"/>
    <w:rsid w:val="00962D6A"/>
    <w:rsid w:val="00962E6B"/>
    <w:rsid w:val="00962FBC"/>
    <w:rsid w:val="00963180"/>
    <w:rsid w:val="0096356B"/>
    <w:rsid w:val="009635AC"/>
    <w:rsid w:val="0096362E"/>
    <w:rsid w:val="0096367B"/>
    <w:rsid w:val="009636C9"/>
    <w:rsid w:val="0096378D"/>
    <w:rsid w:val="00963C31"/>
    <w:rsid w:val="0096459B"/>
    <w:rsid w:val="009645E9"/>
    <w:rsid w:val="009645F3"/>
    <w:rsid w:val="009648E1"/>
    <w:rsid w:val="00964C3B"/>
    <w:rsid w:val="00964EAC"/>
    <w:rsid w:val="00964F7B"/>
    <w:rsid w:val="009650A4"/>
    <w:rsid w:val="009655B1"/>
    <w:rsid w:val="00965F6F"/>
    <w:rsid w:val="009660A3"/>
    <w:rsid w:val="00966112"/>
    <w:rsid w:val="009664C8"/>
    <w:rsid w:val="00966F43"/>
    <w:rsid w:val="00967345"/>
    <w:rsid w:val="00967451"/>
    <w:rsid w:val="009675BE"/>
    <w:rsid w:val="00967815"/>
    <w:rsid w:val="009678BB"/>
    <w:rsid w:val="00967A47"/>
    <w:rsid w:val="00967D66"/>
    <w:rsid w:val="0097006F"/>
    <w:rsid w:val="00970340"/>
    <w:rsid w:val="00970699"/>
    <w:rsid w:val="009709A2"/>
    <w:rsid w:val="00970B7E"/>
    <w:rsid w:val="00970E54"/>
    <w:rsid w:val="00971540"/>
    <w:rsid w:val="009715DF"/>
    <w:rsid w:val="00971763"/>
    <w:rsid w:val="00971858"/>
    <w:rsid w:val="00971A84"/>
    <w:rsid w:val="00972143"/>
    <w:rsid w:val="009729D1"/>
    <w:rsid w:val="00972C07"/>
    <w:rsid w:val="009732EA"/>
    <w:rsid w:val="00973308"/>
    <w:rsid w:val="00973607"/>
    <w:rsid w:val="00973A21"/>
    <w:rsid w:val="009740F5"/>
    <w:rsid w:val="00974188"/>
    <w:rsid w:val="009749DA"/>
    <w:rsid w:val="00974D58"/>
    <w:rsid w:val="00974FCB"/>
    <w:rsid w:val="00974FE1"/>
    <w:rsid w:val="009750AC"/>
    <w:rsid w:val="009756A1"/>
    <w:rsid w:val="009758B2"/>
    <w:rsid w:val="00975946"/>
    <w:rsid w:val="00975BCF"/>
    <w:rsid w:val="00975C81"/>
    <w:rsid w:val="009763B1"/>
    <w:rsid w:val="00976404"/>
    <w:rsid w:val="009764B6"/>
    <w:rsid w:val="009766BC"/>
    <w:rsid w:val="00977257"/>
    <w:rsid w:val="00977346"/>
    <w:rsid w:val="0097746F"/>
    <w:rsid w:val="00977680"/>
    <w:rsid w:val="00977F07"/>
    <w:rsid w:val="00977F16"/>
    <w:rsid w:val="00980090"/>
    <w:rsid w:val="00980A21"/>
    <w:rsid w:val="00980B92"/>
    <w:rsid w:val="0098163A"/>
    <w:rsid w:val="0098177D"/>
    <w:rsid w:val="009818DE"/>
    <w:rsid w:val="00981922"/>
    <w:rsid w:val="00981BE2"/>
    <w:rsid w:val="00982457"/>
    <w:rsid w:val="00982524"/>
    <w:rsid w:val="0098261F"/>
    <w:rsid w:val="00982784"/>
    <w:rsid w:val="00983238"/>
    <w:rsid w:val="009835AE"/>
    <w:rsid w:val="00983958"/>
    <w:rsid w:val="00983BFE"/>
    <w:rsid w:val="00983F4A"/>
    <w:rsid w:val="009840D0"/>
    <w:rsid w:val="009843EC"/>
    <w:rsid w:val="00984667"/>
    <w:rsid w:val="009853AC"/>
    <w:rsid w:val="00985670"/>
    <w:rsid w:val="0098616D"/>
    <w:rsid w:val="00986546"/>
    <w:rsid w:val="009867F9"/>
    <w:rsid w:val="00986FBC"/>
    <w:rsid w:val="00987666"/>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6AF"/>
    <w:rsid w:val="009958E9"/>
    <w:rsid w:val="00995A85"/>
    <w:rsid w:val="00995AB8"/>
    <w:rsid w:val="009963F2"/>
    <w:rsid w:val="00996573"/>
    <w:rsid w:val="009968E2"/>
    <w:rsid w:val="009970E7"/>
    <w:rsid w:val="0099739D"/>
    <w:rsid w:val="00997A61"/>
    <w:rsid w:val="00997FC2"/>
    <w:rsid w:val="009A00AA"/>
    <w:rsid w:val="009A0299"/>
    <w:rsid w:val="009A04C9"/>
    <w:rsid w:val="009A09C8"/>
    <w:rsid w:val="009A0A87"/>
    <w:rsid w:val="009A0AEF"/>
    <w:rsid w:val="009A0E25"/>
    <w:rsid w:val="009A117B"/>
    <w:rsid w:val="009A13BE"/>
    <w:rsid w:val="009A14D9"/>
    <w:rsid w:val="009A175A"/>
    <w:rsid w:val="009A1B64"/>
    <w:rsid w:val="009A208D"/>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BC"/>
    <w:rsid w:val="009A41F0"/>
    <w:rsid w:val="009A4419"/>
    <w:rsid w:val="009A4931"/>
    <w:rsid w:val="009A4AF8"/>
    <w:rsid w:val="009A4FC0"/>
    <w:rsid w:val="009A4FF9"/>
    <w:rsid w:val="009A516C"/>
    <w:rsid w:val="009A5732"/>
    <w:rsid w:val="009A5DAD"/>
    <w:rsid w:val="009A5E4A"/>
    <w:rsid w:val="009A5F09"/>
    <w:rsid w:val="009A605C"/>
    <w:rsid w:val="009A608A"/>
    <w:rsid w:val="009A633E"/>
    <w:rsid w:val="009A63B4"/>
    <w:rsid w:val="009A6462"/>
    <w:rsid w:val="009A6796"/>
    <w:rsid w:val="009A6EC1"/>
    <w:rsid w:val="009A733E"/>
    <w:rsid w:val="009A7DA2"/>
    <w:rsid w:val="009A7E75"/>
    <w:rsid w:val="009B00A3"/>
    <w:rsid w:val="009B01D0"/>
    <w:rsid w:val="009B0571"/>
    <w:rsid w:val="009B05E1"/>
    <w:rsid w:val="009B0952"/>
    <w:rsid w:val="009B0ABC"/>
    <w:rsid w:val="009B0BF2"/>
    <w:rsid w:val="009B127C"/>
    <w:rsid w:val="009B161E"/>
    <w:rsid w:val="009B1F55"/>
    <w:rsid w:val="009B2058"/>
    <w:rsid w:val="009B21FF"/>
    <w:rsid w:val="009B23D9"/>
    <w:rsid w:val="009B2795"/>
    <w:rsid w:val="009B2CB4"/>
    <w:rsid w:val="009B3A2C"/>
    <w:rsid w:val="009B3B4D"/>
    <w:rsid w:val="009B4A1B"/>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7284"/>
    <w:rsid w:val="009B7580"/>
    <w:rsid w:val="009B75FA"/>
    <w:rsid w:val="009B79C0"/>
    <w:rsid w:val="009B7CE6"/>
    <w:rsid w:val="009B7F89"/>
    <w:rsid w:val="009C0056"/>
    <w:rsid w:val="009C0372"/>
    <w:rsid w:val="009C07FB"/>
    <w:rsid w:val="009C0BEE"/>
    <w:rsid w:val="009C0DB0"/>
    <w:rsid w:val="009C10BA"/>
    <w:rsid w:val="009C12A3"/>
    <w:rsid w:val="009C1558"/>
    <w:rsid w:val="009C160C"/>
    <w:rsid w:val="009C170F"/>
    <w:rsid w:val="009C18C5"/>
    <w:rsid w:val="009C1937"/>
    <w:rsid w:val="009C19BF"/>
    <w:rsid w:val="009C1ACE"/>
    <w:rsid w:val="009C1D9F"/>
    <w:rsid w:val="009C20C0"/>
    <w:rsid w:val="009C20C6"/>
    <w:rsid w:val="009C21CC"/>
    <w:rsid w:val="009C22B4"/>
    <w:rsid w:val="009C24FA"/>
    <w:rsid w:val="009C257C"/>
    <w:rsid w:val="009C2665"/>
    <w:rsid w:val="009C2C82"/>
    <w:rsid w:val="009C32C6"/>
    <w:rsid w:val="009C38F4"/>
    <w:rsid w:val="009C3C5B"/>
    <w:rsid w:val="009C4047"/>
    <w:rsid w:val="009C44C7"/>
    <w:rsid w:val="009C4901"/>
    <w:rsid w:val="009C4A9F"/>
    <w:rsid w:val="009C4C25"/>
    <w:rsid w:val="009C4E33"/>
    <w:rsid w:val="009C521B"/>
    <w:rsid w:val="009C5872"/>
    <w:rsid w:val="009C5F31"/>
    <w:rsid w:val="009C646D"/>
    <w:rsid w:val="009C66C8"/>
    <w:rsid w:val="009C672B"/>
    <w:rsid w:val="009C675D"/>
    <w:rsid w:val="009C7737"/>
    <w:rsid w:val="009C7893"/>
    <w:rsid w:val="009C7E11"/>
    <w:rsid w:val="009D0A9D"/>
    <w:rsid w:val="009D0B41"/>
    <w:rsid w:val="009D0E15"/>
    <w:rsid w:val="009D0F82"/>
    <w:rsid w:val="009D1933"/>
    <w:rsid w:val="009D1D53"/>
    <w:rsid w:val="009D2325"/>
    <w:rsid w:val="009D253D"/>
    <w:rsid w:val="009D2D40"/>
    <w:rsid w:val="009D2DC5"/>
    <w:rsid w:val="009D3040"/>
    <w:rsid w:val="009D3A0F"/>
    <w:rsid w:val="009D4190"/>
    <w:rsid w:val="009D4746"/>
    <w:rsid w:val="009D4A32"/>
    <w:rsid w:val="009D4D1D"/>
    <w:rsid w:val="009D4F6C"/>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C7D"/>
    <w:rsid w:val="009E1D96"/>
    <w:rsid w:val="009E31BC"/>
    <w:rsid w:val="009E331B"/>
    <w:rsid w:val="009E3651"/>
    <w:rsid w:val="009E37BC"/>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47C"/>
    <w:rsid w:val="009E7748"/>
    <w:rsid w:val="009E78F8"/>
    <w:rsid w:val="009E7D5E"/>
    <w:rsid w:val="009F0132"/>
    <w:rsid w:val="009F01E9"/>
    <w:rsid w:val="009F04CC"/>
    <w:rsid w:val="009F09D1"/>
    <w:rsid w:val="009F0A6C"/>
    <w:rsid w:val="009F0AD3"/>
    <w:rsid w:val="009F0FF0"/>
    <w:rsid w:val="009F10EB"/>
    <w:rsid w:val="009F1472"/>
    <w:rsid w:val="009F1722"/>
    <w:rsid w:val="009F18BA"/>
    <w:rsid w:val="009F1BB2"/>
    <w:rsid w:val="009F1CBB"/>
    <w:rsid w:val="009F1D3F"/>
    <w:rsid w:val="009F2200"/>
    <w:rsid w:val="009F22BA"/>
    <w:rsid w:val="009F2472"/>
    <w:rsid w:val="009F24C2"/>
    <w:rsid w:val="009F24D9"/>
    <w:rsid w:val="009F2A01"/>
    <w:rsid w:val="009F2AD3"/>
    <w:rsid w:val="009F2DD1"/>
    <w:rsid w:val="009F2FD3"/>
    <w:rsid w:val="009F356D"/>
    <w:rsid w:val="009F3C5B"/>
    <w:rsid w:val="009F3F08"/>
    <w:rsid w:val="009F48C7"/>
    <w:rsid w:val="009F4CE1"/>
    <w:rsid w:val="009F50BB"/>
    <w:rsid w:val="009F523C"/>
    <w:rsid w:val="009F530B"/>
    <w:rsid w:val="009F57A3"/>
    <w:rsid w:val="009F59B8"/>
    <w:rsid w:val="009F5A6F"/>
    <w:rsid w:val="009F5EB5"/>
    <w:rsid w:val="009F6359"/>
    <w:rsid w:val="009F6AC9"/>
    <w:rsid w:val="009F6C52"/>
    <w:rsid w:val="009F6E94"/>
    <w:rsid w:val="009F70A8"/>
    <w:rsid w:val="009F7867"/>
    <w:rsid w:val="009F794D"/>
    <w:rsid w:val="009F796E"/>
    <w:rsid w:val="00A004EE"/>
    <w:rsid w:val="00A0095B"/>
    <w:rsid w:val="00A00B55"/>
    <w:rsid w:val="00A015B5"/>
    <w:rsid w:val="00A01666"/>
    <w:rsid w:val="00A01895"/>
    <w:rsid w:val="00A01AE7"/>
    <w:rsid w:val="00A021CF"/>
    <w:rsid w:val="00A022F7"/>
    <w:rsid w:val="00A02862"/>
    <w:rsid w:val="00A02CBD"/>
    <w:rsid w:val="00A03C02"/>
    <w:rsid w:val="00A03D98"/>
    <w:rsid w:val="00A03DA3"/>
    <w:rsid w:val="00A03F1F"/>
    <w:rsid w:val="00A044C5"/>
    <w:rsid w:val="00A045FA"/>
    <w:rsid w:val="00A04E55"/>
    <w:rsid w:val="00A04EDE"/>
    <w:rsid w:val="00A050E1"/>
    <w:rsid w:val="00A05983"/>
    <w:rsid w:val="00A059DB"/>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4C"/>
    <w:rsid w:val="00A11282"/>
    <w:rsid w:val="00A11310"/>
    <w:rsid w:val="00A1156D"/>
    <w:rsid w:val="00A11972"/>
    <w:rsid w:val="00A11B82"/>
    <w:rsid w:val="00A11D5F"/>
    <w:rsid w:val="00A11F36"/>
    <w:rsid w:val="00A12257"/>
    <w:rsid w:val="00A122D3"/>
    <w:rsid w:val="00A13277"/>
    <w:rsid w:val="00A132CA"/>
    <w:rsid w:val="00A137F8"/>
    <w:rsid w:val="00A1396D"/>
    <w:rsid w:val="00A13BBF"/>
    <w:rsid w:val="00A13C91"/>
    <w:rsid w:val="00A13CB7"/>
    <w:rsid w:val="00A13FC4"/>
    <w:rsid w:val="00A14AB5"/>
    <w:rsid w:val="00A14CC9"/>
    <w:rsid w:val="00A14F58"/>
    <w:rsid w:val="00A15146"/>
    <w:rsid w:val="00A155F9"/>
    <w:rsid w:val="00A15974"/>
    <w:rsid w:val="00A15C15"/>
    <w:rsid w:val="00A15D67"/>
    <w:rsid w:val="00A15DF7"/>
    <w:rsid w:val="00A1627A"/>
    <w:rsid w:val="00A1647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434D"/>
    <w:rsid w:val="00A24C24"/>
    <w:rsid w:val="00A24E18"/>
    <w:rsid w:val="00A252C9"/>
    <w:rsid w:val="00A2534A"/>
    <w:rsid w:val="00A2568D"/>
    <w:rsid w:val="00A25A6F"/>
    <w:rsid w:val="00A25E5E"/>
    <w:rsid w:val="00A2614E"/>
    <w:rsid w:val="00A263FA"/>
    <w:rsid w:val="00A266C8"/>
    <w:rsid w:val="00A26A03"/>
    <w:rsid w:val="00A26FAE"/>
    <w:rsid w:val="00A27137"/>
    <w:rsid w:val="00A27241"/>
    <w:rsid w:val="00A2724D"/>
    <w:rsid w:val="00A27A1B"/>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C2C"/>
    <w:rsid w:val="00A35858"/>
    <w:rsid w:val="00A35B51"/>
    <w:rsid w:val="00A35DF9"/>
    <w:rsid w:val="00A36028"/>
    <w:rsid w:val="00A3614E"/>
    <w:rsid w:val="00A36275"/>
    <w:rsid w:val="00A36983"/>
    <w:rsid w:val="00A36ACD"/>
    <w:rsid w:val="00A3708A"/>
    <w:rsid w:val="00A37297"/>
    <w:rsid w:val="00A374FA"/>
    <w:rsid w:val="00A3750E"/>
    <w:rsid w:val="00A37A57"/>
    <w:rsid w:val="00A37B05"/>
    <w:rsid w:val="00A37CD9"/>
    <w:rsid w:val="00A37F03"/>
    <w:rsid w:val="00A40077"/>
    <w:rsid w:val="00A408DB"/>
    <w:rsid w:val="00A40B75"/>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3DC"/>
    <w:rsid w:val="00A524D6"/>
    <w:rsid w:val="00A52A8E"/>
    <w:rsid w:val="00A52D21"/>
    <w:rsid w:val="00A5307C"/>
    <w:rsid w:val="00A531AF"/>
    <w:rsid w:val="00A53295"/>
    <w:rsid w:val="00A5342B"/>
    <w:rsid w:val="00A53BAA"/>
    <w:rsid w:val="00A53D81"/>
    <w:rsid w:val="00A53F03"/>
    <w:rsid w:val="00A5467A"/>
    <w:rsid w:val="00A54B32"/>
    <w:rsid w:val="00A551BE"/>
    <w:rsid w:val="00A551E2"/>
    <w:rsid w:val="00A553B8"/>
    <w:rsid w:val="00A55C76"/>
    <w:rsid w:val="00A55E2B"/>
    <w:rsid w:val="00A55E42"/>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934"/>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80F"/>
    <w:rsid w:val="00A64830"/>
    <w:rsid w:val="00A64AE3"/>
    <w:rsid w:val="00A65435"/>
    <w:rsid w:val="00A6548F"/>
    <w:rsid w:val="00A65759"/>
    <w:rsid w:val="00A657C6"/>
    <w:rsid w:val="00A658A6"/>
    <w:rsid w:val="00A658C6"/>
    <w:rsid w:val="00A659F7"/>
    <w:rsid w:val="00A65BA3"/>
    <w:rsid w:val="00A662BB"/>
    <w:rsid w:val="00A66525"/>
    <w:rsid w:val="00A66781"/>
    <w:rsid w:val="00A6686A"/>
    <w:rsid w:val="00A6737E"/>
    <w:rsid w:val="00A6793A"/>
    <w:rsid w:val="00A6795A"/>
    <w:rsid w:val="00A67A92"/>
    <w:rsid w:val="00A67F2B"/>
    <w:rsid w:val="00A7012C"/>
    <w:rsid w:val="00A70457"/>
    <w:rsid w:val="00A704C4"/>
    <w:rsid w:val="00A7098A"/>
    <w:rsid w:val="00A70D38"/>
    <w:rsid w:val="00A70F33"/>
    <w:rsid w:val="00A7117A"/>
    <w:rsid w:val="00A71219"/>
    <w:rsid w:val="00A7121F"/>
    <w:rsid w:val="00A715DB"/>
    <w:rsid w:val="00A718F3"/>
    <w:rsid w:val="00A72481"/>
    <w:rsid w:val="00A72545"/>
    <w:rsid w:val="00A72873"/>
    <w:rsid w:val="00A729F1"/>
    <w:rsid w:val="00A72C50"/>
    <w:rsid w:val="00A72CF5"/>
    <w:rsid w:val="00A72EC9"/>
    <w:rsid w:val="00A72ECB"/>
    <w:rsid w:val="00A7393D"/>
    <w:rsid w:val="00A73C9F"/>
    <w:rsid w:val="00A74239"/>
    <w:rsid w:val="00A747B1"/>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5B6"/>
    <w:rsid w:val="00A777D7"/>
    <w:rsid w:val="00A802A3"/>
    <w:rsid w:val="00A8046F"/>
    <w:rsid w:val="00A805A2"/>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1A5"/>
    <w:rsid w:val="00A856FA"/>
    <w:rsid w:val="00A859A7"/>
    <w:rsid w:val="00A873C8"/>
    <w:rsid w:val="00A87739"/>
    <w:rsid w:val="00A877B3"/>
    <w:rsid w:val="00A87849"/>
    <w:rsid w:val="00A87981"/>
    <w:rsid w:val="00A87C5A"/>
    <w:rsid w:val="00A87D2F"/>
    <w:rsid w:val="00A87E00"/>
    <w:rsid w:val="00A87F33"/>
    <w:rsid w:val="00A90041"/>
    <w:rsid w:val="00A903D7"/>
    <w:rsid w:val="00A90646"/>
    <w:rsid w:val="00A9076A"/>
    <w:rsid w:val="00A907A5"/>
    <w:rsid w:val="00A907EC"/>
    <w:rsid w:val="00A90B0F"/>
    <w:rsid w:val="00A90D4D"/>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86D"/>
    <w:rsid w:val="00A94B7F"/>
    <w:rsid w:val="00A954C3"/>
    <w:rsid w:val="00A95A24"/>
    <w:rsid w:val="00A96119"/>
    <w:rsid w:val="00A96351"/>
    <w:rsid w:val="00A96723"/>
    <w:rsid w:val="00A96CB6"/>
    <w:rsid w:val="00A97694"/>
    <w:rsid w:val="00A97738"/>
    <w:rsid w:val="00A9775C"/>
    <w:rsid w:val="00A977FC"/>
    <w:rsid w:val="00A97818"/>
    <w:rsid w:val="00A97BC7"/>
    <w:rsid w:val="00A97C59"/>
    <w:rsid w:val="00A97EA0"/>
    <w:rsid w:val="00A97EA8"/>
    <w:rsid w:val="00AA02FE"/>
    <w:rsid w:val="00AA07C2"/>
    <w:rsid w:val="00AA080F"/>
    <w:rsid w:val="00AA0A6B"/>
    <w:rsid w:val="00AA0B97"/>
    <w:rsid w:val="00AA1214"/>
    <w:rsid w:val="00AA1352"/>
    <w:rsid w:val="00AA148E"/>
    <w:rsid w:val="00AA1550"/>
    <w:rsid w:val="00AA1A26"/>
    <w:rsid w:val="00AA2003"/>
    <w:rsid w:val="00AA2047"/>
    <w:rsid w:val="00AA209B"/>
    <w:rsid w:val="00AA2442"/>
    <w:rsid w:val="00AA26D4"/>
    <w:rsid w:val="00AA2A0A"/>
    <w:rsid w:val="00AA2CAC"/>
    <w:rsid w:val="00AA2D4B"/>
    <w:rsid w:val="00AA2F8F"/>
    <w:rsid w:val="00AA340A"/>
    <w:rsid w:val="00AA36B8"/>
    <w:rsid w:val="00AA37A3"/>
    <w:rsid w:val="00AA3BAC"/>
    <w:rsid w:val="00AA3DE5"/>
    <w:rsid w:val="00AA3EEB"/>
    <w:rsid w:val="00AA485B"/>
    <w:rsid w:val="00AA4927"/>
    <w:rsid w:val="00AA49A0"/>
    <w:rsid w:val="00AA4FAE"/>
    <w:rsid w:val="00AA4FC3"/>
    <w:rsid w:val="00AA522A"/>
    <w:rsid w:val="00AA54F4"/>
    <w:rsid w:val="00AA568F"/>
    <w:rsid w:val="00AA58F5"/>
    <w:rsid w:val="00AA5D5A"/>
    <w:rsid w:val="00AA5D82"/>
    <w:rsid w:val="00AA5EE1"/>
    <w:rsid w:val="00AA62F5"/>
    <w:rsid w:val="00AA68C6"/>
    <w:rsid w:val="00AA69C3"/>
    <w:rsid w:val="00AA6B6D"/>
    <w:rsid w:val="00AA6F6B"/>
    <w:rsid w:val="00AA7189"/>
    <w:rsid w:val="00AA7214"/>
    <w:rsid w:val="00AA7C36"/>
    <w:rsid w:val="00AA7CF1"/>
    <w:rsid w:val="00AA7F2A"/>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0F0"/>
    <w:rsid w:val="00AB5B11"/>
    <w:rsid w:val="00AB6073"/>
    <w:rsid w:val="00AB6298"/>
    <w:rsid w:val="00AB642E"/>
    <w:rsid w:val="00AB65C3"/>
    <w:rsid w:val="00AB67D8"/>
    <w:rsid w:val="00AB6C98"/>
    <w:rsid w:val="00AB6CA7"/>
    <w:rsid w:val="00AB6FC9"/>
    <w:rsid w:val="00AB7731"/>
    <w:rsid w:val="00AC0369"/>
    <w:rsid w:val="00AC0392"/>
    <w:rsid w:val="00AC13B9"/>
    <w:rsid w:val="00AC15F3"/>
    <w:rsid w:val="00AC172A"/>
    <w:rsid w:val="00AC1741"/>
    <w:rsid w:val="00AC1D3B"/>
    <w:rsid w:val="00AC1FF3"/>
    <w:rsid w:val="00AC2140"/>
    <w:rsid w:val="00AC28A9"/>
    <w:rsid w:val="00AC2DCD"/>
    <w:rsid w:val="00AC39AF"/>
    <w:rsid w:val="00AC3A5D"/>
    <w:rsid w:val="00AC3CBA"/>
    <w:rsid w:val="00AC4153"/>
    <w:rsid w:val="00AC4491"/>
    <w:rsid w:val="00AC4A11"/>
    <w:rsid w:val="00AC508F"/>
    <w:rsid w:val="00AC5279"/>
    <w:rsid w:val="00AC5582"/>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728E"/>
    <w:rsid w:val="00AC7C7B"/>
    <w:rsid w:val="00AC7D0C"/>
    <w:rsid w:val="00AC7ECE"/>
    <w:rsid w:val="00AD0BF4"/>
    <w:rsid w:val="00AD0F0B"/>
    <w:rsid w:val="00AD1783"/>
    <w:rsid w:val="00AD1844"/>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4B6"/>
    <w:rsid w:val="00AD5A95"/>
    <w:rsid w:val="00AD5CF2"/>
    <w:rsid w:val="00AD5DB3"/>
    <w:rsid w:val="00AD6B3E"/>
    <w:rsid w:val="00AD6C61"/>
    <w:rsid w:val="00AD6F2B"/>
    <w:rsid w:val="00AD7691"/>
    <w:rsid w:val="00AD7A72"/>
    <w:rsid w:val="00AD7B61"/>
    <w:rsid w:val="00AD7E7C"/>
    <w:rsid w:val="00AE03BB"/>
    <w:rsid w:val="00AE0533"/>
    <w:rsid w:val="00AE060C"/>
    <w:rsid w:val="00AE0C39"/>
    <w:rsid w:val="00AE0EF4"/>
    <w:rsid w:val="00AE0FD3"/>
    <w:rsid w:val="00AE17F6"/>
    <w:rsid w:val="00AE1944"/>
    <w:rsid w:val="00AE2483"/>
    <w:rsid w:val="00AE296B"/>
    <w:rsid w:val="00AE2AD8"/>
    <w:rsid w:val="00AE2CA0"/>
    <w:rsid w:val="00AE2FD2"/>
    <w:rsid w:val="00AE3232"/>
    <w:rsid w:val="00AE36CD"/>
    <w:rsid w:val="00AE3753"/>
    <w:rsid w:val="00AE3899"/>
    <w:rsid w:val="00AE3A42"/>
    <w:rsid w:val="00AE3A94"/>
    <w:rsid w:val="00AE3AFA"/>
    <w:rsid w:val="00AE3C3B"/>
    <w:rsid w:val="00AE4014"/>
    <w:rsid w:val="00AE4568"/>
    <w:rsid w:val="00AE4A82"/>
    <w:rsid w:val="00AE4B42"/>
    <w:rsid w:val="00AE4CBB"/>
    <w:rsid w:val="00AE536D"/>
    <w:rsid w:val="00AE5440"/>
    <w:rsid w:val="00AE5A65"/>
    <w:rsid w:val="00AE65C5"/>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765"/>
    <w:rsid w:val="00AF2158"/>
    <w:rsid w:val="00AF22EF"/>
    <w:rsid w:val="00AF29A7"/>
    <w:rsid w:val="00AF3313"/>
    <w:rsid w:val="00AF34B8"/>
    <w:rsid w:val="00AF3C53"/>
    <w:rsid w:val="00AF3DB9"/>
    <w:rsid w:val="00AF3F7B"/>
    <w:rsid w:val="00AF4322"/>
    <w:rsid w:val="00AF49A6"/>
    <w:rsid w:val="00AF57C1"/>
    <w:rsid w:val="00AF58BA"/>
    <w:rsid w:val="00AF5935"/>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561"/>
    <w:rsid w:val="00B01E4E"/>
    <w:rsid w:val="00B01EDD"/>
    <w:rsid w:val="00B025D1"/>
    <w:rsid w:val="00B026BF"/>
    <w:rsid w:val="00B02D2A"/>
    <w:rsid w:val="00B0301B"/>
    <w:rsid w:val="00B034E8"/>
    <w:rsid w:val="00B0360A"/>
    <w:rsid w:val="00B037A4"/>
    <w:rsid w:val="00B03903"/>
    <w:rsid w:val="00B03997"/>
    <w:rsid w:val="00B039B4"/>
    <w:rsid w:val="00B03E80"/>
    <w:rsid w:val="00B041A0"/>
    <w:rsid w:val="00B04380"/>
    <w:rsid w:val="00B044CC"/>
    <w:rsid w:val="00B0501D"/>
    <w:rsid w:val="00B05433"/>
    <w:rsid w:val="00B05648"/>
    <w:rsid w:val="00B05B38"/>
    <w:rsid w:val="00B05CE7"/>
    <w:rsid w:val="00B05D2C"/>
    <w:rsid w:val="00B064A7"/>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DAC"/>
    <w:rsid w:val="00B11EDB"/>
    <w:rsid w:val="00B121D2"/>
    <w:rsid w:val="00B127A6"/>
    <w:rsid w:val="00B12D83"/>
    <w:rsid w:val="00B13328"/>
    <w:rsid w:val="00B13A88"/>
    <w:rsid w:val="00B13B64"/>
    <w:rsid w:val="00B13F9D"/>
    <w:rsid w:val="00B1438A"/>
    <w:rsid w:val="00B1449A"/>
    <w:rsid w:val="00B144EC"/>
    <w:rsid w:val="00B14A67"/>
    <w:rsid w:val="00B14BE6"/>
    <w:rsid w:val="00B14D41"/>
    <w:rsid w:val="00B154D7"/>
    <w:rsid w:val="00B1608F"/>
    <w:rsid w:val="00B160B8"/>
    <w:rsid w:val="00B164C6"/>
    <w:rsid w:val="00B168CF"/>
    <w:rsid w:val="00B16B91"/>
    <w:rsid w:val="00B17141"/>
    <w:rsid w:val="00B172AB"/>
    <w:rsid w:val="00B176CD"/>
    <w:rsid w:val="00B17810"/>
    <w:rsid w:val="00B17CAF"/>
    <w:rsid w:val="00B17D87"/>
    <w:rsid w:val="00B20132"/>
    <w:rsid w:val="00B20A0A"/>
    <w:rsid w:val="00B20B7A"/>
    <w:rsid w:val="00B20B7C"/>
    <w:rsid w:val="00B20D5C"/>
    <w:rsid w:val="00B20FDF"/>
    <w:rsid w:val="00B2156C"/>
    <w:rsid w:val="00B21EFC"/>
    <w:rsid w:val="00B220B1"/>
    <w:rsid w:val="00B2274D"/>
    <w:rsid w:val="00B22A7E"/>
    <w:rsid w:val="00B22C12"/>
    <w:rsid w:val="00B230CB"/>
    <w:rsid w:val="00B233A3"/>
    <w:rsid w:val="00B23B5E"/>
    <w:rsid w:val="00B23B8E"/>
    <w:rsid w:val="00B23E15"/>
    <w:rsid w:val="00B2419B"/>
    <w:rsid w:val="00B241A5"/>
    <w:rsid w:val="00B247AB"/>
    <w:rsid w:val="00B24B9F"/>
    <w:rsid w:val="00B24E69"/>
    <w:rsid w:val="00B24F47"/>
    <w:rsid w:val="00B252DF"/>
    <w:rsid w:val="00B25622"/>
    <w:rsid w:val="00B25787"/>
    <w:rsid w:val="00B26158"/>
    <w:rsid w:val="00B2671C"/>
    <w:rsid w:val="00B274E3"/>
    <w:rsid w:val="00B276A6"/>
    <w:rsid w:val="00B2783A"/>
    <w:rsid w:val="00B27F46"/>
    <w:rsid w:val="00B27F48"/>
    <w:rsid w:val="00B30414"/>
    <w:rsid w:val="00B30B5E"/>
    <w:rsid w:val="00B30C2C"/>
    <w:rsid w:val="00B30EFE"/>
    <w:rsid w:val="00B3140C"/>
    <w:rsid w:val="00B316CA"/>
    <w:rsid w:val="00B317A1"/>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5BE9"/>
    <w:rsid w:val="00B36095"/>
    <w:rsid w:val="00B360CE"/>
    <w:rsid w:val="00B366FB"/>
    <w:rsid w:val="00B3686D"/>
    <w:rsid w:val="00B36C41"/>
    <w:rsid w:val="00B3786A"/>
    <w:rsid w:val="00B37C28"/>
    <w:rsid w:val="00B37C61"/>
    <w:rsid w:val="00B37CE8"/>
    <w:rsid w:val="00B40082"/>
    <w:rsid w:val="00B4044B"/>
    <w:rsid w:val="00B40713"/>
    <w:rsid w:val="00B40905"/>
    <w:rsid w:val="00B40954"/>
    <w:rsid w:val="00B40AB7"/>
    <w:rsid w:val="00B40AD1"/>
    <w:rsid w:val="00B40E4E"/>
    <w:rsid w:val="00B415AA"/>
    <w:rsid w:val="00B41602"/>
    <w:rsid w:val="00B41DA2"/>
    <w:rsid w:val="00B41DD8"/>
    <w:rsid w:val="00B423AD"/>
    <w:rsid w:val="00B4253C"/>
    <w:rsid w:val="00B42901"/>
    <w:rsid w:val="00B42CD6"/>
    <w:rsid w:val="00B42D26"/>
    <w:rsid w:val="00B42EB2"/>
    <w:rsid w:val="00B43186"/>
    <w:rsid w:val="00B43359"/>
    <w:rsid w:val="00B4347B"/>
    <w:rsid w:val="00B4358D"/>
    <w:rsid w:val="00B43913"/>
    <w:rsid w:val="00B43D6A"/>
    <w:rsid w:val="00B443DC"/>
    <w:rsid w:val="00B44A0E"/>
    <w:rsid w:val="00B44E83"/>
    <w:rsid w:val="00B45112"/>
    <w:rsid w:val="00B4569C"/>
    <w:rsid w:val="00B457AD"/>
    <w:rsid w:val="00B459C1"/>
    <w:rsid w:val="00B45C1A"/>
    <w:rsid w:val="00B45E3A"/>
    <w:rsid w:val="00B462F0"/>
    <w:rsid w:val="00B4698C"/>
    <w:rsid w:val="00B46B64"/>
    <w:rsid w:val="00B46E3B"/>
    <w:rsid w:val="00B474B0"/>
    <w:rsid w:val="00B47749"/>
    <w:rsid w:val="00B47888"/>
    <w:rsid w:val="00B47DB7"/>
    <w:rsid w:val="00B47FDC"/>
    <w:rsid w:val="00B50351"/>
    <w:rsid w:val="00B50BF1"/>
    <w:rsid w:val="00B50D3F"/>
    <w:rsid w:val="00B510B2"/>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2E"/>
    <w:rsid w:val="00B56071"/>
    <w:rsid w:val="00B5683F"/>
    <w:rsid w:val="00B577B4"/>
    <w:rsid w:val="00B5782E"/>
    <w:rsid w:val="00B6000D"/>
    <w:rsid w:val="00B601FD"/>
    <w:rsid w:val="00B60878"/>
    <w:rsid w:val="00B61027"/>
    <w:rsid w:val="00B610DC"/>
    <w:rsid w:val="00B61F00"/>
    <w:rsid w:val="00B62128"/>
    <w:rsid w:val="00B626B1"/>
    <w:rsid w:val="00B629DE"/>
    <w:rsid w:val="00B62A48"/>
    <w:rsid w:val="00B62A97"/>
    <w:rsid w:val="00B62F0C"/>
    <w:rsid w:val="00B637D8"/>
    <w:rsid w:val="00B6381C"/>
    <w:rsid w:val="00B638E2"/>
    <w:rsid w:val="00B63EE7"/>
    <w:rsid w:val="00B640B5"/>
    <w:rsid w:val="00B642D4"/>
    <w:rsid w:val="00B643C3"/>
    <w:rsid w:val="00B6480E"/>
    <w:rsid w:val="00B64A9C"/>
    <w:rsid w:val="00B64BB8"/>
    <w:rsid w:val="00B64CCB"/>
    <w:rsid w:val="00B65098"/>
    <w:rsid w:val="00B657FD"/>
    <w:rsid w:val="00B65CA2"/>
    <w:rsid w:val="00B6632F"/>
    <w:rsid w:val="00B663D0"/>
    <w:rsid w:val="00B667EC"/>
    <w:rsid w:val="00B669B3"/>
    <w:rsid w:val="00B66DC7"/>
    <w:rsid w:val="00B670C0"/>
    <w:rsid w:val="00B67191"/>
    <w:rsid w:val="00B67428"/>
    <w:rsid w:val="00B67832"/>
    <w:rsid w:val="00B706F3"/>
    <w:rsid w:val="00B7072C"/>
    <w:rsid w:val="00B70A7D"/>
    <w:rsid w:val="00B70CB8"/>
    <w:rsid w:val="00B71689"/>
    <w:rsid w:val="00B71CEF"/>
    <w:rsid w:val="00B721B7"/>
    <w:rsid w:val="00B725A5"/>
    <w:rsid w:val="00B72693"/>
    <w:rsid w:val="00B72CC6"/>
    <w:rsid w:val="00B73719"/>
    <w:rsid w:val="00B73F92"/>
    <w:rsid w:val="00B741E5"/>
    <w:rsid w:val="00B74365"/>
    <w:rsid w:val="00B745A3"/>
    <w:rsid w:val="00B746CC"/>
    <w:rsid w:val="00B74A4A"/>
    <w:rsid w:val="00B74B19"/>
    <w:rsid w:val="00B74EEB"/>
    <w:rsid w:val="00B750E9"/>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2C1"/>
    <w:rsid w:val="00B8036E"/>
    <w:rsid w:val="00B80587"/>
    <w:rsid w:val="00B80AFA"/>
    <w:rsid w:val="00B80FF0"/>
    <w:rsid w:val="00B81070"/>
    <w:rsid w:val="00B81177"/>
    <w:rsid w:val="00B8162A"/>
    <w:rsid w:val="00B81B7A"/>
    <w:rsid w:val="00B81EFF"/>
    <w:rsid w:val="00B820DE"/>
    <w:rsid w:val="00B8260D"/>
    <w:rsid w:val="00B826D9"/>
    <w:rsid w:val="00B8284B"/>
    <w:rsid w:val="00B82910"/>
    <w:rsid w:val="00B83AEF"/>
    <w:rsid w:val="00B83B55"/>
    <w:rsid w:val="00B83EAD"/>
    <w:rsid w:val="00B84451"/>
    <w:rsid w:val="00B84758"/>
    <w:rsid w:val="00B8484F"/>
    <w:rsid w:val="00B8498F"/>
    <w:rsid w:val="00B84B3E"/>
    <w:rsid w:val="00B850D9"/>
    <w:rsid w:val="00B854EA"/>
    <w:rsid w:val="00B85E34"/>
    <w:rsid w:val="00B85EA1"/>
    <w:rsid w:val="00B8607E"/>
    <w:rsid w:val="00B86550"/>
    <w:rsid w:val="00B865EB"/>
    <w:rsid w:val="00B8671F"/>
    <w:rsid w:val="00B869A8"/>
    <w:rsid w:val="00B86B65"/>
    <w:rsid w:val="00B86D53"/>
    <w:rsid w:val="00B872A0"/>
    <w:rsid w:val="00B877B8"/>
    <w:rsid w:val="00B87BCB"/>
    <w:rsid w:val="00B87DE3"/>
    <w:rsid w:val="00B902C0"/>
    <w:rsid w:val="00B90545"/>
    <w:rsid w:val="00B90A49"/>
    <w:rsid w:val="00B911E2"/>
    <w:rsid w:val="00B917C9"/>
    <w:rsid w:val="00B9206F"/>
    <w:rsid w:val="00B920F3"/>
    <w:rsid w:val="00B92918"/>
    <w:rsid w:val="00B92D46"/>
    <w:rsid w:val="00B92E71"/>
    <w:rsid w:val="00B93225"/>
    <w:rsid w:val="00B93AB0"/>
    <w:rsid w:val="00B93D19"/>
    <w:rsid w:val="00B93D66"/>
    <w:rsid w:val="00B94140"/>
    <w:rsid w:val="00B941C0"/>
    <w:rsid w:val="00B946D3"/>
    <w:rsid w:val="00B946FF"/>
    <w:rsid w:val="00B94847"/>
    <w:rsid w:val="00B94B71"/>
    <w:rsid w:val="00B94C09"/>
    <w:rsid w:val="00B950D3"/>
    <w:rsid w:val="00B9523A"/>
    <w:rsid w:val="00B95905"/>
    <w:rsid w:val="00B9596B"/>
    <w:rsid w:val="00B95986"/>
    <w:rsid w:val="00B95C50"/>
    <w:rsid w:val="00B95CA6"/>
    <w:rsid w:val="00B95E28"/>
    <w:rsid w:val="00B96816"/>
    <w:rsid w:val="00B969EC"/>
    <w:rsid w:val="00B96C72"/>
    <w:rsid w:val="00B96E42"/>
    <w:rsid w:val="00B97032"/>
    <w:rsid w:val="00B9705B"/>
    <w:rsid w:val="00B97433"/>
    <w:rsid w:val="00B97787"/>
    <w:rsid w:val="00B97805"/>
    <w:rsid w:val="00B978A9"/>
    <w:rsid w:val="00B97B7E"/>
    <w:rsid w:val="00B97DF4"/>
    <w:rsid w:val="00BA01CC"/>
    <w:rsid w:val="00BA02C5"/>
    <w:rsid w:val="00BA090E"/>
    <w:rsid w:val="00BA0A0B"/>
    <w:rsid w:val="00BA0E45"/>
    <w:rsid w:val="00BA1057"/>
    <w:rsid w:val="00BA13C2"/>
    <w:rsid w:val="00BA13C3"/>
    <w:rsid w:val="00BA1420"/>
    <w:rsid w:val="00BA1A3F"/>
    <w:rsid w:val="00BA2BF6"/>
    <w:rsid w:val="00BA30D3"/>
    <w:rsid w:val="00BA359C"/>
    <w:rsid w:val="00BA3D42"/>
    <w:rsid w:val="00BA3E38"/>
    <w:rsid w:val="00BA430D"/>
    <w:rsid w:val="00BA466A"/>
    <w:rsid w:val="00BA466D"/>
    <w:rsid w:val="00BA4A8C"/>
    <w:rsid w:val="00BA5697"/>
    <w:rsid w:val="00BA59C2"/>
    <w:rsid w:val="00BA5BDE"/>
    <w:rsid w:val="00BA5F15"/>
    <w:rsid w:val="00BA6022"/>
    <w:rsid w:val="00BA6204"/>
    <w:rsid w:val="00BA6207"/>
    <w:rsid w:val="00BA63F4"/>
    <w:rsid w:val="00BA68F6"/>
    <w:rsid w:val="00BA6949"/>
    <w:rsid w:val="00BA705D"/>
    <w:rsid w:val="00BA70A9"/>
    <w:rsid w:val="00BA7842"/>
    <w:rsid w:val="00BB0067"/>
    <w:rsid w:val="00BB00DE"/>
    <w:rsid w:val="00BB072E"/>
    <w:rsid w:val="00BB0773"/>
    <w:rsid w:val="00BB081A"/>
    <w:rsid w:val="00BB08A8"/>
    <w:rsid w:val="00BB1215"/>
    <w:rsid w:val="00BB1245"/>
    <w:rsid w:val="00BB12FC"/>
    <w:rsid w:val="00BB15AB"/>
    <w:rsid w:val="00BB15F1"/>
    <w:rsid w:val="00BB162D"/>
    <w:rsid w:val="00BB1906"/>
    <w:rsid w:val="00BB2271"/>
    <w:rsid w:val="00BB2961"/>
    <w:rsid w:val="00BB2D68"/>
    <w:rsid w:val="00BB2DBA"/>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2FC"/>
    <w:rsid w:val="00BB5368"/>
    <w:rsid w:val="00BB54DA"/>
    <w:rsid w:val="00BB5516"/>
    <w:rsid w:val="00BB579A"/>
    <w:rsid w:val="00BB5ED7"/>
    <w:rsid w:val="00BB6801"/>
    <w:rsid w:val="00BB6D71"/>
    <w:rsid w:val="00BB71D7"/>
    <w:rsid w:val="00BB7280"/>
    <w:rsid w:val="00BB7312"/>
    <w:rsid w:val="00BB7ABF"/>
    <w:rsid w:val="00BB7C33"/>
    <w:rsid w:val="00BC0096"/>
    <w:rsid w:val="00BC031E"/>
    <w:rsid w:val="00BC0363"/>
    <w:rsid w:val="00BC0914"/>
    <w:rsid w:val="00BC10C2"/>
    <w:rsid w:val="00BC1AE1"/>
    <w:rsid w:val="00BC1D76"/>
    <w:rsid w:val="00BC1F69"/>
    <w:rsid w:val="00BC21AA"/>
    <w:rsid w:val="00BC21AF"/>
    <w:rsid w:val="00BC2422"/>
    <w:rsid w:val="00BC2503"/>
    <w:rsid w:val="00BC290E"/>
    <w:rsid w:val="00BC2B80"/>
    <w:rsid w:val="00BC2D0C"/>
    <w:rsid w:val="00BC2FA5"/>
    <w:rsid w:val="00BC34B5"/>
    <w:rsid w:val="00BC35A2"/>
    <w:rsid w:val="00BC38D4"/>
    <w:rsid w:val="00BC41E1"/>
    <w:rsid w:val="00BC42E3"/>
    <w:rsid w:val="00BC46CF"/>
    <w:rsid w:val="00BC47C6"/>
    <w:rsid w:val="00BC48A8"/>
    <w:rsid w:val="00BC49EF"/>
    <w:rsid w:val="00BC5AF9"/>
    <w:rsid w:val="00BC5E44"/>
    <w:rsid w:val="00BC60EF"/>
    <w:rsid w:val="00BC6667"/>
    <w:rsid w:val="00BC6763"/>
    <w:rsid w:val="00BC6DF7"/>
    <w:rsid w:val="00BC79D4"/>
    <w:rsid w:val="00BC79E1"/>
    <w:rsid w:val="00BD006E"/>
    <w:rsid w:val="00BD04AC"/>
    <w:rsid w:val="00BD0526"/>
    <w:rsid w:val="00BD075A"/>
    <w:rsid w:val="00BD09BA"/>
    <w:rsid w:val="00BD0A21"/>
    <w:rsid w:val="00BD0E7B"/>
    <w:rsid w:val="00BD0EDB"/>
    <w:rsid w:val="00BD1622"/>
    <w:rsid w:val="00BD181F"/>
    <w:rsid w:val="00BD1C89"/>
    <w:rsid w:val="00BD1E3E"/>
    <w:rsid w:val="00BD2B35"/>
    <w:rsid w:val="00BD3173"/>
    <w:rsid w:val="00BD347E"/>
    <w:rsid w:val="00BD34C0"/>
    <w:rsid w:val="00BD354F"/>
    <w:rsid w:val="00BD35BB"/>
    <w:rsid w:val="00BD3BEC"/>
    <w:rsid w:val="00BD4607"/>
    <w:rsid w:val="00BD4BEA"/>
    <w:rsid w:val="00BD5069"/>
    <w:rsid w:val="00BD5106"/>
    <w:rsid w:val="00BD529A"/>
    <w:rsid w:val="00BD55E1"/>
    <w:rsid w:val="00BD56B4"/>
    <w:rsid w:val="00BD5AEA"/>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38"/>
    <w:rsid w:val="00BE0F90"/>
    <w:rsid w:val="00BE10BA"/>
    <w:rsid w:val="00BE167E"/>
    <w:rsid w:val="00BE174A"/>
    <w:rsid w:val="00BE19B0"/>
    <w:rsid w:val="00BE36E1"/>
    <w:rsid w:val="00BE377E"/>
    <w:rsid w:val="00BE3EF2"/>
    <w:rsid w:val="00BE41D9"/>
    <w:rsid w:val="00BE41DE"/>
    <w:rsid w:val="00BE43C0"/>
    <w:rsid w:val="00BE44F3"/>
    <w:rsid w:val="00BE4543"/>
    <w:rsid w:val="00BE4A8B"/>
    <w:rsid w:val="00BE4B7E"/>
    <w:rsid w:val="00BE4C08"/>
    <w:rsid w:val="00BE4E8B"/>
    <w:rsid w:val="00BE53A5"/>
    <w:rsid w:val="00BE54D5"/>
    <w:rsid w:val="00BE57ED"/>
    <w:rsid w:val="00BE5800"/>
    <w:rsid w:val="00BE5961"/>
    <w:rsid w:val="00BE5B27"/>
    <w:rsid w:val="00BE5E09"/>
    <w:rsid w:val="00BE5E53"/>
    <w:rsid w:val="00BE5E93"/>
    <w:rsid w:val="00BE5EB7"/>
    <w:rsid w:val="00BE62F3"/>
    <w:rsid w:val="00BE68CB"/>
    <w:rsid w:val="00BE6A77"/>
    <w:rsid w:val="00BE702F"/>
    <w:rsid w:val="00BE79A6"/>
    <w:rsid w:val="00BE79F0"/>
    <w:rsid w:val="00BE7A36"/>
    <w:rsid w:val="00BE7C2A"/>
    <w:rsid w:val="00BF032A"/>
    <w:rsid w:val="00BF0F93"/>
    <w:rsid w:val="00BF15B8"/>
    <w:rsid w:val="00BF216B"/>
    <w:rsid w:val="00BF2412"/>
    <w:rsid w:val="00BF24A9"/>
    <w:rsid w:val="00BF2AA3"/>
    <w:rsid w:val="00BF2E33"/>
    <w:rsid w:val="00BF2FBF"/>
    <w:rsid w:val="00BF35BC"/>
    <w:rsid w:val="00BF3B22"/>
    <w:rsid w:val="00BF3DAD"/>
    <w:rsid w:val="00BF4100"/>
    <w:rsid w:val="00BF4391"/>
    <w:rsid w:val="00BF4458"/>
    <w:rsid w:val="00BF486D"/>
    <w:rsid w:val="00BF48C5"/>
    <w:rsid w:val="00BF48FA"/>
    <w:rsid w:val="00BF50AE"/>
    <w:rsid w:val="00BF5DFF"/>
    <w:rsid w:val="00BF69D1"/>
    <w:rsid w:val="00BF6D60"/>
    <w:rsid w:val="00BF6ED3"/>
    <w:rsid w:val="00BF70B9"/>
    <w:rsid w:val="00BF7377"/>
    <w:rsid w:val="00BF7451"/>
    <w:rsid w:val="00BF7D08"/>
    <w:rsid w:val="00BF7E62"/>
    <w:rsid w:val="00C00370"/>
    <w:rsid w:val="00C0057C"/>
    <w:rsid w:val="00C00660"/>
    <w:rsid w:val="00C00927"/>
    <w:rsid w:val="00C00DA3"/>
    <w:rsid w:val="00C00DB9"/>
    <w:rsid w:val="00C00F18"/>
    <w:rsid w:val="00C00FCB"/>
    <w:rsid w:val="00C01167"/>
    <w:rsid w:val="00C01448"/>
    <w:rsid w:val="00C01578"/>
    <w:rsid w:val="00C019F8"/>
    <w:rsid w:val="00C02039"/>
    <w:rsid w:val="00C022E5"/>
    <w:rsid w:val="00C024C9"/>
    <w:rsid w:val="00C02696"/>
    <w:rsid w:val="00C02B62"/>
    <w:rsid w:val="00C03759"/>
    <w:rsid w:val="00C0382C"/>
    <w:rsid w:val="00C03BEC"/>
    <w:rsid w:val="00C04630"/>
    <w:rsid w:val="00C04999"/>
    <w:rsid w:val="00C04F87"/>
    <w:rsid w:val="00C0531F"/>
    <w:rsid w:val="00C05462"/>
    <w:rsid w:val="00C05C90"/>
    <w:rsid w:val="00C061BC"/>
    <w:rsid w:val="00C063A8"/>
    <w:rsid w:val="00C06407"/>
    <w:rsid w:val="00C067F9"/>
    <w:rsid w:val="00C06E91"/>
    <w:rsid w:val="00C07324"/>
    <w:rsid w:val="00C07789"/>
    <w:rsid w:val="00C07812"/>
    <w:rsid w:val="00C07835"/>
    <w:rsid w:val="00C07A37"/>
    <w:rsid w:val="00C07E2D"/>
    <w:rsid w:val="00C10A7A"/>
    <w:rsid w:val="00C10EA1"/>
    <w:rsid w:val="00C1102F"/>
    <w:rsid w:val="00C115D4"/>
    <w:rsid w:val="00C11607"/>
    <w:rsid w:val="00C11D3C"/>
    <w:rsid w:val="00C11E14"/>
    <w:rsid w:val="00C11FB8"/>
    <w:rsid w:val="00C12210"/>
    <w:rsid w:val="00C12DC1"/>
    <w:rsid w:val="00C13134"/>
    <w:rsid w:val="00C13EB0"/>
    <w:rsid w:val="00C145BA"/>
    <w:rsid w:val="00C14F0C"/>
    <w:rsid w:val="00C152AA"/>
    <w:rsid w:val="00C1531C"/>
    <w:rsid w:val="00C1542D"/>
    <w:rsid w:val="00C154D3"/>
    <w:rsid w:val="00C157C9"/>
    <w:rsid w:val="00C15964"/>
    <w:rsid w:val="00C15C21"/>
    <w:rsid w:val="00C15F01"/>
    <w:rsid w:val="00C1637F"/>
    <w:rsid w:val="00C1641D"/>
    <w:rsid w:val="00C16595"/>
    <w:rsid w:val="00C16743"/>
    <w:rsid w:val="00C16E0B"/>
    <w:rsid w:val="00C16F1C"/>
    <w:rsid w:val="00C16F6F"/>
    <w:rsid w:val="00C17125"/>
    <w:rsid w:val="00C17B7F"/>
    <w:rsid w:val="00C17CB3"/>
    <w:rsid w:val="00C17D87"/>
    <w:rsid w:val="00C20126"/>
    <w:rsid w:val="00C203F4"/>
    <w:rsid w:val="00C208E1"/>
    <w:rsid w:val="00C20B38"/>
    <w:rsid w:val="00C20D34"/>
    <w:rsid w:val="00C20E48"/>
    <w:rsid w:val="00C211B9"/>
    <w:rsid w:val="00C21247"/>
    <w:rsid w:val="00C213A2"/>
    <w:rsid w:val="00C2151D"/>
    <w:rsid w:val="00C21772"/>
    <w:rsid w:val="00C21972"/>
    <w:rsid w:val="00C21AE5"/>
    <w:rsid w:val="00C21BCB"/>
    <w:rsid w:val="00C21ECA"/>
    <w:rsid w:val="00C222EF"/>
    <w:rsid w:val="00C226C7"/>
    <w:rsid w:val="00C22D6D"/>
    <w:rsid w:val="00C23241"/>
    <w:rsid w:val="00C23287"/>
    <w:rsid w:val="00C2388A"/>
    <w:rsid w:val="00C24116"/>
    <w:rsid w:val="00C24344"/>
    <w:rsid w:val="00C247C4"/>
    <w:rsid w:val="00C247FD"/>
    <w:rsid w:val="00C24A07"/>
    <w:rsid w:val="00C24B64"/>
    <w:rsid w:val="00C24EF5"/>
    <w:rsid w:val="00C2561D"/>
    <w:rsid w:val="00C258B1"/>
    <w:rsid w:val="00C2626E"/>
    <w:rsid w:val="00C2657B"/>
    <w:rsid w:val="00C266A8"/>
    <w:rsid w:val="00C26A79"/>
    <w:rsid w:val="00C272D4"/>
    <w:rsid w:val="00C2737B"/>
    <w:rsid w:val="00C274CE"/>
    <w:rsid w:val="00C2782A"/>
    <w:rsid w:val="00C2796B"/>
    <w:rsid w:val="00C27B00"/>
    <w:rsid w:val="00C3000D"/>
    <w:rsid w:val="00C30514"/>
    <w:rsid w:val="00C3062A"/>
    <w:rsid w:val="00C30783"/>
    <w:rsid w:val="00C3093C"/>
    <w:rsid w:val="00C30ECB"/>
    <w:rsid w:val="00C31E81"/>
    <w:rsid w:val="00C31F32"/>
    <w:rsid w:val="00C320B6"/>
    <w:rsid w:val="00C3210E"/>
    <w:rsid w:val="00C322D3"/>
    <w:rsid w:val="00C323E2"/>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C12"/>
    <w:rsid w:val="00C35E9D"/>
    <w:rsid w:val="00C3695F"/>
    <w:rsid w:val="00C36A36"/>
    <w:rsid w:val="00C36ACB"/>
    <w:rsid w:val="00C36E47"/>
    <w:rsid w:val="00C37827"/>
    <w:rsid w:val="00C37F2D"/>
    <w:rsid w:val="00C4008E"/>
    <w:rsid w:val="00C409B4"/>
    <w:rsid w:val="00C4165D"/>
    <w:rsid w:val="00C41BA5"/>
    <w:rsid w:val="00C41D36"/>
    <w:rsid w:val="00C41FF8"/>
    <w:rsid w:val="00C4215A"/>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5D0"/>
    <w:rsid w:val="00C44ED1"/>
    <w:rsid w:val="00C450B3"/>
    <w:rsid w:val="00C45886"/>
    <w:rsid w:val="00C463AE"/>
    <w:rsid w:val="00C467B3"/>
    <w:rsid w:val="00C46909"/>
    <w:rsid w:val="00C46AD4"/>
    <w:rsid w:val="00C46C11"/>
    <w:rsid w:val="00C46C6C"/>
    <w:rsid w:val="00C46E90"/>
    <w:rsid w:val="00C470D3"/>
    <w:rsid w:val="00C473FD"/>
    <w:rsid w:val="00C477A8"/>
    <w:rsid w:val="00C477F2"/>
    <w:rsid w:val="00C47909"/>
    <w:rsid w:val="00C47B4E"/>
    <w:rsid w:val="00C47B83"/>
    <w:rsid w:val="00C47CA6"/>
    <w:rsid w:val="00C5077C"/>
    <w:rsid w:val="00C514BC"/>
    <w:rsid w:val="00C515A3"/>
    <w:rsid w:val="00C519FD"/>
    <w:rsid w:val="00C51D3E"/>
    <w:rsid w:val="00C51D4C"/>
    <w:rsid w:val="00C51F50"/>
    <w:rsid w:val="00C52CA6"/>
    <w:rsid w:val="00C52DEC"/>
    <w:rsid w:val="00C52EB1"/>
    <w:rsid w:val="00C53230"/>
    <w:rsid w:val="00C53622"/>
    <w:rsid w:val="00C53681"/>
    <w:rsid w:val="00C539D2"/>
    <w:rsid w:val="00C539E3"/>
    <w:rsid w:val="00C53CA1"/>
    <w:rsid w:val="00C5440A"/>
    <w:rsid w:val="00C54465"/>
    <w:rsid w:val="00C54CE2"/>
    <w:rsid w:val="00C54E9E"/>
    <w:rsid w:val="00C54EA0"/>
    <w:rsid w:val="00C55272"/>
    <w:rsid w:val="00C554BD"/>
    <w:rsid w:val="00C55647"/>
    <w:rsid w:val="00C5573A"/>
    <w:rsid w:val="00C562E1"/>
    <w:rsid w:val="00C5672A"/>
    <w:rsid w:val="00C569DD"/>
    <w:rsid w:val="00C56BDB"/>
    <w:rsid w:val="00C56E31"/>
    <w:rsid w:val="00C577EA"/>
    <w:rsid w:val="00C57958"/>
    <w:rsid w:val="00C57A8B"/>
    <w:rsid w:val="00C57B09"/>
    <w:rsid w:val="00C57D21"/>
    <w:rsid w:val="00C602F7"/>
    <w:rsid w:val="00C60335"/>
    <w:rsid w:val="00C605C4"/>
    <w:rsid w:val="00C606AC"/>
    <w:rsid w:val="00C607D9"/>
    <w:rsid w:val="00C609FF"/>
    <w:rsid w:val="00C60A1C"/>
    <w:rsid w:val="00C60C68"/>
    <w:rsid w:val="00C6111E"/>
    <w:rsid w:val="00C6194C"/>
    <w:rsid w:val="00C6225C"/>
    <w:rsid w:val="00C624C4"/>
    <w:rsid w:val="00C63250"/>
    <w:rsid w:val="00C63286"/>
    <w:rsid w:val="00C6339E"/>
    <w:rsid w:val="00C635BF"/>
    <w:rsid w:val="00C63E9B"/>
    <w:rsid w:val="00C642C7"/>
    <w:rsid w:val="00C64B52"/>
    <w:rsid w:val="00C64CA7"/>
    <w:rsid w:val="00C65023"/>
    <w:rsid w:val="00C65515"/>
    <w:rsid w:val="00C655FF"/>
    <w:rsid w:val="00C6569E"/>
    <w:rsid w:val="00C659DC"/>
    <w:rsid w:val="00C65AA9"/>
    <w:rsid w:val="00C65BA6"/>
    <w:rsid w:val="00C65CFC"/>
    <w:rsid w:val="00C662EF"/>
    <w:rsid w:val="00C664B1"/>
    <w:rsid w:val="00C668D8"/>
    <w:rsid w:val="00C66D25"/>
    <w:rsid w:val="00C66D44"/>
    <w:rsid w:val="00C673BD"/>
    <w:rsid w:val="00C677CF"/>
    <w:rsid w:val="00C67884"/>
    <w:rsid w:val="00C679CE"/>
    <w:rsid w:val="00C67B70"/>
    <w:rsid w:val="00C67D68"/>
    <w:rsid w:val="00C67EE4"/>
    <w:rsid w:val="00C70130"/>
    <w:rsid w:val="00C70202"/>
    <w:rsid w:val="00C70986"/>
    <w:rsid w:val="00C72454"/>
    <w:rsid w:val="00C7258B"/>
    <w:rsid w:val="00C7293E"/>
    <w:rsid w:val="00C72CA3"/>
    <w:rsid w:val="00C730B4"/>
    <w:rsid w:val="00C734D0"/>
    <w:rsid w:val="00C73C6F"/>
    <w:rsid w:val="00C74449"/>
    <w:rsid w:val="00C74A06"/>
    <w:rsid w:val="00C74C3D"/>
    <w:rsid w:val="00C74ECF"/>
    <w:rsid w:val="00C757FD"/>
    <w:rsid w:val="00C75AC6"/>
    <w:rsid w:val="00C76220"/>
    <w:rsid w:val="00C76A03"/>
    <w:rsid w:val="00C7759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4C"/>
    <w:rsid w:val="00C82E5F"/>
    <w:rsid w:val="00C82F5B"/>
    <w:rsid w:val="00C83180"/>
    <w:rsid w:val="00C83611"/>
    <w:rsid w:val="00C84138"/>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2271"/>
    <w:rsid w:val="00C9230C"/>
    <w:rsid w:val="00C929C8"/>
    <w:rsid w:val="00C9406A"/>
    <w:rsid w:val="00C9406E"/>
    <w:rsid w:val="00C9419D"/>
    <w:rsid w:val="00C9436B"/>
    <w:rsid w:val="00C947DC"/>
    <w:rsid w:val="00C94C24"/>
    <w:rsid w:val="00C94DC0"/>
    <w:rsid w:val="00C94E00"/>
    <w:rsid w:val="00C950DC"/>
    <w:rsid w:val="00C95637"/>
    <w:rsid w:val="00C95CEB"/>
    <w:rsid w:val="00C95DFF"/>
    <w:rsid w:val="00C95F6B"/>
    <w:rsid w:val="00C95F80"/>
    <w:rsid w:val="00C9640E"/>
    <w:rsid w:val="00C96785"/>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4003"/>
    <w:rsid w:val="00CA4244"/>
    <w:rsid w:val="00CA434D"/>
    <w:rsid w:val="00CA4F66"/>
    <w:rsid w:val="00CA512C"/>
    <w:rsid w:val="00CA54E1"/>
    <w:rsid w:val="00CA5DBE"/>
    <w:rsid w:val="00CA5DC5"/>
    <w:rsid w:val="00CA5F42"/>
    <w:rsid w:val="00CA61D2"/>
    <w:rsid w:val="00CA648A"/>
    <w:rsid w:val="00CA6764"/>
    <w:rsid w:val="00CA6D13"/>
    <w:rsid w:val="00CA6D3D"/>
    <w:rsid w:val="00CA6F62"/>
    <w:rsid w:val="00CA722D"/>
    <w:rsid w:val="00CA728E"/>
    <w:rsid w:val="00CA78D2"/>
    <w:rsid w:val="00CA7ABD"/>
    <w:rsid w:val="00CA7BEA"/>
    <w:rsid w:val="00CA7EC6"/>
    <w:rsid w:val="00CB0105"/>
    <w:rsid w:val="00CB0304"/>
    <w:rsid w:val="00CB0922"/>
    <w:rsid w:val="00CB09B9"/>
    <w:rsid w:val="00CB1694"/>
    <w:rsid w:val="00CB1874"/>
    <w:rsid w:val="00CB1958"/>
    <w:rsid w:val="00CB1DAB"/>
    <w:rsid w:val="00CB1F34"/>
    <w:rsid w:val="00CB2112"/>
    <w:rsid w:val="00CB2122"/>
    <w:rsid w:val="00CB28C5"/>
    <w:rsid w:val="00CB2D00"/>
    <w:rsid w:val="00CB30E5"/>
    <w:rsid w:val="00CB34FB"/>
    <w:rsid w:val="00CB3A6B"/>
    <w:rsid w:val="00CB3AD0"/>
    <w:rsid w:val="00CB3ADD"/>
    <w:rsid w:val="00CB3BC0"/>
    <w:rsid w:val="00CB41E6"/>
    <w:rsid w:val="00CB439E"/>
    <w:rsid w:val="00CB4AC0"/>
    <w:rsid w:val="00CB5230"/>
    <w:rsid w:val="00CB55B0"/>
    <w:rsid w:val="00CB5761"/>
    <w:rsid w:val="00CB6095"/>
    <w:rsid w:val="00CB64A7"/>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C6D"/>
    <w:rsid w:val="00CC2462"/>
    <w:rsid w:val="00CC27FB"/>
    <w:rsid w:val="00CC325A"/>
    <w:rsid w:val="00CC36F6"/>
    <w:rsid w:val="00CC3CF3"/>
    <w:rsid w:val="00CC3FC5"/>
    <w:rsid w:val="00CC3FDA"/>
    <w:rsid w:val="00CC4C24"/>
    <w:rsid w:val="00CC4C7F"/>
    <w:rsid w:val="00CC536B"/>
    <w:rsid w:val="00CC5858"/>
    <w:rsid w:val="00CC5B49"/>
    <w:rsid w:val="00CC646B"/>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05"/>
    <w:rsid w:val="00CD1DA0"/>
    <w:rsid w:val="00CD2B71"/>
    <w:rsid w:val="00CD2D3B"/>
    <w:rsid w:val="00CD2DFF"/>
    <w:rsid w:val="00CD30D1"/>
    <w:rsid w:val="00CD35EF"/>
    <w:rsid w:val="00CD3C5B"/>
    <w:rsid w:val="00CD3CFE"/>
    <w:rsid w:val="00CD3E49"/>
    <w:rsid w:val="00CD4145"/>
    <w:rsid w:val="00CD47FB"/>
    <w:rsid w:val="00CD489A"/>
    <w:rsid w:val="00CD48E0"/>
    <w:rsid w:val="00CD4A14"/>
    <w:rsid w:val="00CD5384"/>
    <w:rsid w:val="00CD5504"/>
    <w:rsid w:val="00CD558E"/>
    <w:rsid w:val="00CD572D"/>
    <w:rsid w:val="00CD577A"/>
    <w:rsid w:val="00CD594A"/>
    <w:rsid w:val="00CD5A74"/>
    <w:rsid w:val="00CD5D18"/>
    <w:rsid w:val="00CD5E5A"/>
    <w:rsid w:val="00CD5E8A"/>
    <w:rsid w:val="00CD6049"/>
    <w:rsid w:val="00CD6482"/>
    <w:rsid w:val="00CD6B76"/>
    <w:rsid w:val="00CD785E"/>
    <w:rsid w:val="00CD7C65"/>
    <w:rsid w:val="00CD7DE4"/>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33C9"/>
    <w:rsid w:val="00CE3686"/>
    <w:rsid w:val="00CE3EFA"/>
    <w:rsid w:val="00CE4275"/>
    <w:rsid w:val="00CE4518"/>
    <w:rsid w:val="00CE4779"/>
    <w:rsid w:val="00CE59FA"/>
    <w:rsid w:val="00CE5DC8"/>
    <w:rsid w:val="00CE60E7"/>
    <w:rsid w:val="00CE6330"/>
    <w:rsid w:val="00CE64AB"/>
    <w:rsid w:val="00CE6623"/>
    <w:rsid w:val="00CE6744"/>
    <w:rsid w:val="00CE699F"/>
    <w:rsid w:val="00CE726F"/>
    <w:rsid w:val="00CE73BF"/>
    <w:rsid w:val="00CE73C6"/>
    <w:rsid w:val="00CE7513"/>
    <w:rsid w:val="00CE79F9"/>
    <w:rsid w:val="00CE7F8B"/>
    <w:rsid w:val="00CF02D0"/>
    <w:rsid w:val="00CF0824"/>
    <w:rsid w:val="00CF0A8F"/>
    <w:rsid w:val="00CF0AD4"/>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86F"/>
    <w:rsid w:val="00CF4E50"/>
    <w:rsid w:val="00CF5358"/>
    <w:rsid w:val="00CF551E"/>
    <w:rsid w:val="00CF57F4"/>
    <w:rsid w:val="00CF589F"/>
    <w:rsid w:val="00CF59E2"/>
    <w:rsid w:val="00CF5A20"/>
    <w:rsid w:val="00CF5A39"/>
    <w:rsid w:val="00CF5A5B"/>
    <w:rsid w:val="00CF5C48"/>
    <w:rsid w:val="00CF5E94"/>
    <w:rsid w:val="00CF6498"/>
    <w:rsid w:val="00CF654D"/>
    <w:rsid w:val="00CF67B0"/>
    <w:rsid w:val="00CF6F3E"/>
    <w:rsid w:val="00CF7AAC"/>
    <w:rsid w:val="00CF7D9E"/>
    <w:rsid w:val="00D00021"/>
    <w:rsid w:val="00D0045F"/>
    <w:rsid w:val="00D00A5C"/>
    <w:rsid w:val="00D0120C"/>
    <w:rsid w:val="00D01363"/>
    <w:rsid w:val="00D01473"/>
    <w:rsid w:val="00D014F5"/>
    <w:rsid w:val="00D01625"/>
    <w:rsid w:val="00D0185E"/>
    <w:rsid w:val="00D0198C"/>
    <w:rsid w:val="00D01AC3"/>
    <w:rsid w:val="00D01B83"/>
    <w:rsid w:val="00D01B96"/>
    <w:rsid w:val="00D01BF0"/>
    <w:rsid w:val="00D01C0F"/>
    <w:rsid w:val="00D020E2"/>
    <w:rsid w:val="00D0235A"/>
    <w:rsid w:val="00D025A6"/>
    <w:rsid w:val="00D02B09"/>
    <w:rsid w:val="00D02C28"/>
    <w:rsid w:val="00D02F9D"/>
    <w:rsid w:val="00D03130"/>
    <w:rsid w:val="00D039FD"/>
    <w:rsid w:val="00D03AD2"/>
    <w:rsid w:val="00D03B24"/>
    <w:rsid w:val="00D03CEE"/>
    <w:rsid w:val="00D0405E"/>
    <w:rsid w:val="00D0412E"/>
    <w:rsid w:val="00D04B10"/>
    <w:rsid w:val="00D04D6F"/>
    <w:rsid w:val="00D04E19"/>
    <w:rsid w:val="00D04FBA"/>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356"/>
    <w:rsid w:val="00D073FF"/>
    <w:rsid w:val="00D1002C"/>
    <w:rsid w:val="00D10738"/>
    <w:rsid w:val="00D10A06"/>
    <w:rsid w:val="00D115E0"/>
    <w:rsid w:val="00D117E3"/>
    <w:rsid w:val="00D11D7F"/>
    <w:rsid w:val="00D11F92"/>
    <w:rsid w:val="00D121A3"/>
    <w:rsid w:val="00D12522"/>
    <w:rsid w:val="00D12931"/>
    <w:rsid w:val="00D12CD2"/>
    <w:rsid w:val="00D12FFA"/>
    <w:rsid w:val="00D13744"/>
    <w:rsid w:val="00D139F0"/>
    <w:rsid w:val="00D13C5E"/>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200C8"/>
    <w:rsid w:val="00D204E8"/>
    <w:rsid w:val="00D20670"/>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06F"/>
    <w:rsid w:val="00D232FD"/>
    <w:rsid w:val="00D2337B"/>
    <w:rsid w:val="00D2387D"/>
    <w:rsid w:val="00D23969"/>
    <w:rsid w:val="00D23AA3"/>
    <w:rsid w:val="00D23F3D"/>
    <w:rsid w:val="00D24420"/>
    <w:rsid w:val="00D2487E"/>
    <w:rsid w:val="00D24988"/>
    <w:rsid w:val="00D24B65"/>
    <w:rsid w:val="00D24D7B"/>
    <w:rsid w:val="00D24E51"/>
    <w:rsid w:val="00D252ED"/>
    <w:rsid w:val="00D2631C"/>
    <w:rsid w:val="00D26663"/>
    <w:rsid w:val="00D26A3E"/>
    <w:rsid w:val="00D26E9F"/>
    <w:rsid w:val="00D271A5"/>
    <w:rsid w:val="00D276B2"/>
    <w:rsid w:val="00D276B9"/>
    <w:rsid w:val="00D2789B"/>
    <w:rsid w:val="00D27C84"/>
    <w:rsid w:val="00D27C97"/>
    <w:rsid w:val="00D27D7A"/>
    <w:rsid w:val="00D27FFA"/>
    <w:rsid w:val="00D30008"/>
    <w:rsid w:val="00D3053E"/>
    <w:rsid w:val="00D30789"/>
    <w:rsid w:val="00D30825"/>
    <w:rsid w:val="00D30A4D"/>
    <w:rsid w:val="00D30B25"/>
    <w:rsid w:val="00D30D28"/>
    <w:rsid w:val="00D3162E"/>
    <w:rsid w:val="00D317C7"/>
    <w:rsid w:val="00D3180D"/>
    <w:rsid w:val="00D3205F"/>
    <w:rsid w:val="00D3257F"/>
    <w:rsid w:val="00D32864"/>
    <w:rsid w:val="00D328AB"/>
    <w:rsid w:val="00D32B20"/>
    <w:rsid w:val="00D32B3C"/>
    <w:rsid w:val="00D32EC2"/>
    <w:rsid w:val="00D32F0F"/>
    <w:rsid w:val="00D32F9E"/>
    <w:rsid w:val="00D33139"/>
    <w:rsid w:val="00D33435"/>
    <w:rsid w:val="00D336F2"/>
    <w:rsid w:val="00D33821"/>
    <w:rsid w:val="00D33D98"/>
    <w:rsid w:val="00D33F11"/>
    <w:rsid w:val="00D3421F"/>
    <w:rsid w:val="00D34225"/>
    <w:rsid w:val="00D3427F"/>
    <w:rsid w:val="00D342EF"/>
    <w:rsid w:val="00D343C8"/>
    <w:rsid w:val="00D34602"/>
    <w:rsid w:val="00D34D45"/>
    <w:rsid w:val="00D3533A"/>
    <w:rsid w:val="00D35848"/>
    <w:rsid w:val="00D35D5F"/>
    <w:rsid w:val="00D360B4"/>
    <w:rsid w:val="00D36845"/>
    <w:rsid w:val="00D36B50"/>
    <w:rsid w:val="00D36FF1"/>
    <w:rsid w:val="00D37277"/>
    <w:rsid w:val="00D374E6"/>
    <w:rsid w:val="00D37A8E"/>
    <w:rsid w:val="00D4001F"/>
    <w:rsid w:val="00D40698"/>
    <w:rsid w:val="00D406DD"/>
    <w:rsid w:val="00D406EB"/>
    <w:rsid w:val="00D40737"/>
    <w:rsid w:val="00D407BD"/>
    <w:rsid w:val="00D40AD0"/>
    <w:rsid w:val="00D40FAF"/>
    <w:rsid w:val="00D41485"/>
    <w:rsid w:val="00D41AD9"/>
    <w:rsid w:val="00D4214F"/>
    <w:rsid w:val="00D4259E"/>
    <w:rsid w:val="00D425A9"/>
    <w:rsid w:val="00D4265A"/>
    <w:rsid w:val="00D4272C"/>
    <w:rsid w:val="00D42F28"/>
    <w:rsid w:val="00D4321B"/>
    <w:rsid w:val="00D435B0"/>
    <w:rsid w:val="00D4394A"/>
    <w:rsid w:val="00D43BB4"/>
    <w:rsid w:val="00D442CE"/>
    <w:rsid w:val="00D444F2"/>
    <w:rsid w:val="00D449E4"/>
    <w:rsid w:val="00D4511A"/>
    <w:rsid w:val="00D451B1"/>
    <w:rsid w:val="00D4525A"/>
    <w:rsid w:val="00D45290"/>
    <w:rsid w:val="00D45736"/>
    <w:rsid w:val="00D45781"/>
    <w:rsid w:val="00D45AB1"/>
    <w:rsid w:val="00D45B28"/>
    <w:rsid w:val="00D4621E"/>
    <w:rsid w:val="00D46BFB"/>
    <w:rsid w:val="00D46F55"/>
    <w:rsid w:val="00D46F86"/>
    <w:rsid w:val="00D47328"/>
    <w:rsid w:val="00D47DEC"/>
    <w:rsid w:val="00D47F1D"/>
    <w:rsid w:val="00D50141"/>
    <w:rsid w:val="00D50A54"/>
    <w:rsid w:val="00D5126C"/>
    <w:rsid w:val="00D5170E"/>
    <w:rsid w:val="00D51A6E"/>
    <w:rsid w:val="00D51E70"/>
    <w:rsid w:val="00D52680"/>
    <w:rsid w:val="00D536DC"/>
    <w:rsid w:val="00D536F1"/>
    <w:rsid w:val="00D54108"/>
    <w:rsid w:val="00D5436C"/>
    <w:rsid w:val="00D54391"/>
    <w:rsid w:val="00D547F2"/>
    <w:rsid w:val="00D54833"/>
    <w:rsid w:val="00D549F4"/>
    <w:rsid w:val="00D54D08"/>
    <w:rsid w:val="00D5535C"/>
    <w:rsid w:val="00D5541B"/>
    <w:rsid w:val="00D5564A"/>
    <w:rsid w:val="00D55683"/>
    <w:rsid w:val="00D55AFA"/>
    <w:rsid w:val="00D5613E"/>
    <w:rsid w:val="00D56396"/>
    <w:rsid w:val="00D56460"/>
    <w:rsid w:val="00D56B1B"/>
    <w:rsid w:val="00D5740A"/>
    <w:rsid w:val="00D57547"/>
    <w:rsid w:val="00D5757A"/>
    <w:rsid w:val="00D57A15"/>
    <w:rsid w:val="00D57E19"/>
    <w:rsid w:val="00D57FDA"/>
    <w:rsid w:val="00D60464"/>
    <w:rsid w:val="00D60A11"/>
    <w:rsid w:val="00D60FF7"/>
    <w:rsid w:val="00D610C8"/>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1F3"/>
    <w:rsid w:val="00D652C9"/>
    <w:rsid w:val="00D6555C"/>
    <w:rsid w:val="00D65828"/>
    <w:rsid w:val="00D65907"/>
    <w:rsid w:val="00D66395"/>
    <w:rsid w:val="00D66480"/>
    <w:rsid w:val="00D669D8"/>
    <w:rsid w:val="00D66CB7"/>
    <w:rsid w:val="00D671D8"/>
    <w:rsid w:val="00D6781E"/>
    <w:rsid w:val="00D67A31"/>
    <w:rsid w:val="00D702CB"/>
    <w:rsid w:val="00D704F1"/>
    <w:rsid w:val="00D70B8C"/>
    <w:rsid w:val="00D710C8"/>
    <w:rsid w:val="00D71430"/>
    <w:rsid w:val="00D71445"/>
    <w:rsid w:val="00D714C6"/>
    <w:rsid w:val="00D7152D"/>
    <w:rsid w:val="00D7181F"/>
    <w:rsid w:val="00D71AFE"/>
    <w:rsid w:val="00D71CE6"/>
    <w:rsid w:val="00D720F6"/>
    <w:rsid w:val="00D724D0"/>
    <w:rsid w:val="00D72656"/>
    <w:rsid w:val="00D726A3"/>
    <w:rsid w:val="00D7281D"/>
    <w:rsid w:val="00D728B5"/>
    <w:rsid w:val="00D72AAB"/>
    <w:rsid w:val="00D72C0D"/>
    <w:rsid w:val="00D72D7E"/>
    <w:rsid w:val="00D73236"/>
    <w:rsid w:val="00D736ED"/>
    <w:rsid w:val="00D73829"/>
    <w:rsid w:val="00D73853"/>
    <w:rsid w:val="00D73885"/>
    <w:rsid w:val="00D73A1F"/>
    <w:rsid w:val="00D73E16"/>
    <w:rsid w:val="00D7407B"/>
    <w:rsid w:val="00D742F4"/>
    <w:rsid w:val="00D74437"/>
    <w:rsid w:val="00D748BF"/>
    <w:rsid w:val="00D74F1B"/>
    <w:rsid w:val="00D7571F"/>
    <w:rsid w:val="00D75757"/>
    <w:rsid w:val="00D758DD"/>
    <w:rsid w:val="00D75D22"/>
    <w:rsid w:val="00D765C0"/>
    <w:rsid w:val="00D7678E"/>
    <w:rsid w:val="00D76885"/>
    <w:rsid w:val="00D76975"/>
    <w:rsid w:val="00D76E65"/>
    <w:rsid w:val="00D77263"/>
    <w:rsid w:val="00D77305"/>
    <w:rsid w:val="00D77728"/>
    <w:rsid w:val="00D77C7E"/>
    <w:rsid w:val="00D801BE"/>
    <w:rsid w:val="00D8039A"/>
    <w:rsid w:val="00D8054E"/>
    <w:rsid w:val="00D8069E"/>
    <w:rsid w:val="00D807BB"/>
    <w:rsid w:val="00D80802"/>
    <w:rsid w:val="00D80B80"/>
    <w:rsid w:val="00D8101C"/>
    <w:rsid w:val="00D81022"/>
    <w:rsid w:val="00D8103A"/>
    <w:rsid w:val="00D81067"/>
    <w:rsid w:val="00D81242"/>
    <w:rsid w:val="00D8147C"/>
    <w:rsid w:val="00D81771"/>
    <w:rsid w:val="00D81AF1"/>
    <w:rsid w:val="00D822B7"/>
    <w:rsid w:val="00D82442"/>
    <w:rsid w:val="00D82589"/>
    <w:rsid w:val="00D8280C"/>
    <w:rsid w:val="00D8293E"/>
    <w:rsid w:val="00D8298A"/>
    <w:rsid w:val="00D82E00"/>
    <w:rsid w:val="00D83208"/>
    <w:rsid w:val="00D837F3"/>
    <w:rsid w:val="00D83A6E"/>
    <w:rsid w:val="00D8432C"/>
    <w:rsid w:val="00D843F9"/>
    <w:rsid w:val="00D846BE"/>
    <w:rsid w:val="00D84979"/>
    <w:rsid w:val="00D84D15"/>
    <w:rsid w:val="00D851F4"/>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F32"/>
    <w:rsid w:val="00D923A9"/>
    <w:rsid w:val="00D92571"/>
    <w:rsid w:val="00D92954"/>
    <w:rsid w:val="00D929AB"/>
    <w:rsid w:val="00D92A8A"/>
    <w:rsid w:val="00D92FC1"/>
    <w:rsid w:val="00D931FC"/>
    <w:rsid w:val="00D93255"/>
    <w:rsid w:val="00D93F59"/>
    <w:rsid w:val="00D94002"/>
    <w:rsid w:val="00D94062"/>
    <w:rsid w:val="00D9435D"/>
    <w:rsid w:val="00D9483C"/>
    <w:rsid w:val="00D94877"/>
    <w:rsid w:val="00D95037"/>
    <w:rsid w:val="00D95419"/>
    <w:rsid w:val="00D954D5"/>
    <w:rsid w:val="00D957C2"/>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66"/>
    <w:rsid w:val="00D97DB4"/>
    <w:rsid w:val="00DA046C"/>
    <w:rsid w:val="00DA0C2C"/>
    <w:rsid w:val="00DA0D89"/>
    <w:rsid w:val="00DA0F32"/>
    <w:rsid w:val="00DA14BE"/>
    <w:rsid w:val="00DA1D7F"/>
    <w:rsid w:val="00DA1F6F"/>
    <w:rsid w:val="00DA2010"/>
    <w:rsid w:val="00DA26A7"/>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962"/>
    <w:rsid w:val="00DB110D"/>
    <w:rsid w:val="00DB1188"/>
    <w:rsid w:val="00DB16A4"/>
    <w:rsid w:val="00DB173A"/>
    <w:rsid w:val="00DB1A93"/>
    <w:rsid w:val="00DB1C66"/>
    <w:rsid w:val="00DB1FED"/>
    <w:rsid w:val="00DB2C87"/>
    <w:rsid w:val="00DB2F8C"/>
    <w:rsid w:val="00DB2FE4"/>
    <w:rsid w:val="00DB3275"/>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C03E8"/>
    <w:rsid w:val="00DC0483"/>
    <w:rsid w:val="00DC074A"/>
    <w:rsid w:val="00DC0837"/>
    <w:rsid w:val="00DC0B71"/>
    <w:rsid w:val="00DC0CBE"/>
    <w:rsid w:val="00DC110A"/>
    <w:rsid w:val="00DC1223"/>
    <w:rsid w:val="00DC16D8"/>
    <w:rsid w:val="00DC1DF7"/>
    <w:rsid w:val="00DC233A"/>
    <w:rsid w:val="00DC2636"/>
    <w:rsid w:val="00DC296D"/>
    <w:rsid w:val="00DC299B"/>
    <w:rsid w:val="00DC2C38"/>
    <w:rsid w:val="00DC3934"/>
    <w:rsid w:val="00DC3FA4"/>
    <w:rsid w:val="00DC4594"/>
    <w:rsid w:val="00DC46D3"/>
    <w:rsid w:val="00DC5439"/>
    <w:rsid w:val="00DC5794"/>
    <w:rsid w:val="00DC58D7"/>
    <w:rsid w:val="00DC592B"/>
    <w:rsid w:val="00DC5AB5"/>
    <w:rsid w:val="00DC5CA5"/>
    <w:rsid w:val="00DC6004"/>
    <w:rsid w:val="00DC62C4"/>
    <w:rsid w:val="00DC6457"/>
    <w:rsid w:val="00DC686E"/>
    <w:rsid w:val="00DC6C98"/>
    <w:rsid w:val="00DC6D86"/>
    <w:rsid w:val="00DC73F7"/>
    <w:rsid w:val="00DC7493"/>
    <w:rsid w:val="00DC77E2"/>
    <w:rsid w:val="00DC7836"/>
    <w:rsid w:val="00DC7F11"/>
    <w:rsid w:val="00DD00F5"/>
    <w:rsid w:val="00DD0134"/>
    <w:rsid w:val="00DD0276"/>
    <w:rsid w:val="00DD0442"/>
    <w:rsid w:val="00DD0E7E"/>
    <w:rsid w:val="00DD1008"/>
    <w:rsid w:val="00DD14C6"/>
    <w:rsid w:val="00DD14D2"/>
    <w:rsid w:val="00DD1602"/>
    <w:rsid w:val="00DD164C"/>
    <w:rsid w:val="00DD16BF"/>
    <w:rsid w:val="00DD2264"/>
    <w:rsid w:val="00DD2394"/>
    <w:rsid w:val="00DD258D"/>
    <w:rsid w:val="00DD263D"/>
    <w:rsid w:val="00DD27B0"/>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786"/>
    <w:rsid w:val="00DE2A67"/>
    <w:rsid w:val="00DE2AA6"/>
    <w:rsid w:val="00DE2E6E"/>
    <w:rsid w:val="00DE3599"/>
    <w:rsid w:val="00DE3A26"/>
    <w:rsid w:val="00DE3C0C"/>
    <w:rsid w:val="00DE3D9E"/>
    <w:rsid w:val="00DE3E39"/>
    <w:rsid w:val="00DE40C1"/>
    <w:rsid w:val="00DE40D7"/>
    <w:rsid w:val="00DE4390"/>
    <w:rsid w:val="00DE4472"/>
    <w:rsid w:val="00DE478C"/>
    <w:rsid w:val="00DE491A"/>
    <w:rsid w:val="00DE4D32"/>
    <w:rsid w:val="00DE54C6"/>
    <w:rsid w:val="00DE54D8"/>
    <w:rsid w:val="00DE5603"/>
    <w:rsid w:val="00DE57EB"/>
    <w:rsid w:val="00DE58F9"/>
    <w:rsid w:val="00DE5EA7"/>
    <w:rsid w:val="00DE6A7D"/>
    <w:rsid w:val="00DE6AF2"/>
    <w:rsid w:val="00DE6C08"/>
    <w:rsid w:val="00DE6CDB"/>
    <w:rsid w:val="00DE6F6A"/>
    <w:rsid w:val="00DE7103"/>
    <w:rsid w:val="00DE7130"/>
    <w:rsid w:val="00DE744D"/>
    <w:rsid w:val="00DE7468"/>
    <w:rsid w:val="00DF06E6"/>
    <w:rsid w:val="00DF0A9B"/>
    <w:rsid w:val="00DF0F37"/>
    <w:rsid w:val="00DF1866"/>
    <w:rsid w:val="00DF1E16"/>
    <w:rsid w:val="00DF205F"/>
    <w:rsid w:val="00DF2412"/>
    <w:rsid w:val="00DF2432"/>
    <w:rsid w:val="00DF2509"/>
    <w:rsid w:val="00DF298B"/>
    <w:rsid w:val="00DF2999"/>
    <w:rsid w:val="00DF2C93"/>
    <w:rsid w:val="00DF2F86"/>
    <w:rsid w:val="00DF33E0"/>
    <w:rsid w:val="00DF38A7"/>
    <w:rsid w:val="00DF3E4F"/>
    <w:rsid w:val="00DF407A"/>
    <w:rsid w:val="00DF42D0"/>
    <w:rsid w:val="00DF4457"/>
    <w:rsid w:val="00DF4692"/>
    <w:rsid w:val="00DF488D"/>
    <w:rsid w:val="00DF48C1"/>
    <w:rsid w:val="00DF51B3"/>
    <w:rsid w:val="00DF531E"/>
    <w:rsid w:val="00DF56F4"/>
    <w:rsid w:val="00DF5972"/>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6F8"/>
    <w:rsid w:val="00E01799"/>
    <w:rsid w:val="00E01D02"/>
    <w:rsid w:val="00E02071"/>
    <w:rsid w:val="00E021AB"/>
    <w:rsid w:val="00E02773"/>
    <w:rsid w:val="00E02AF6"/>
    <w:rsid w:val="00E02AFD"/>
    <w:rsid w:val="00E0370C"/>
    <w:rsid w:val="00E0392B"/>
    <w:rsid w:val="00E03BFC"/>
    <w:rsid w:val="00E03CA1"/>
    <w:rsid w:val="00E03E45"/>
    <w:rsid w:val="00E03F50"/>
    <w:rsid w:val="00E0406D"/>
    <w:rsid w:val="00E0431F"/>
    <w:rsid w:val="00E045F7"/>
    <w:rsid w:val="00E04801"/>
    <w:rsid w:val="00E04E06"/>
    <w:rsid w:val="00E051FA"/>
    <w:rsid w:val="00E05465"/>
    <w:rsid w:val="00E05798"/>
    <w:rsid w:val="00E057AA"/>
    <w:rsid w:val="00E05815"/>
    <w:rsid w:val="00E05DCF"/>
    <w:rsid w:val="00E05EDF"/>
    <w:rsid w:val="00E05F8E"/>
    <w:rsid w:val="00E0663E"/>
    <w:rsid w:val="00E067C1"/>
    <w:rsid w:val="00E069E0"/>
    <w:rsid w:val="00E071AA"/>
    <w:rsid w:val="00E0737C"/>
    <w:rsid w:val="00E074F2"/>
    <w:rsid w:val="00E07605"/>
    <w:rsid w:val="00E07769"/>
    <w:rsid w:val="00E07CBC"/>
    <w:rsid w:val="00E07D35"/>
    <w:rsid w:val="00E07EA6"/>
    <w:rsid w:val="00E1010A"/>
    <w:rsid w:val="00E10285"/>
    <w:rsid w:val="00E1038D"/>
    <w:rsid w:val="00E10863"/>
    <w:rsid w:val="00E108C5"/>
    <w:rsid w:val="00E11032"/>
    <w:rsid w:val="00E11045"/>
    <w:rsid w:val="00E1109E"/>
    <w:rsid w:val="00E11229"/>
    <w:rsid w:val="00E1125C"/>
    <w:rsid w:val="00E11357"/>
    <w:rsid w:val="00E1140E"/>
    <w:rsid w:val="00E11986"/>
    <w:rsid w:val="00E119CD"/>
    <w:rsid w:val="00E11E34"/>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83A"/>
    <w:rsid w:val="00E20A15"/>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7E"/>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4C4"/>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A04"/>
    <w:rsid w:val="00E34D0D"/>
    <w:rsid w:val="00E34E68"/>
    <w:rsid w:val="00E34F14"/>
    <w:rsid w:val="00E3505A"/>
    <w:rsid w:val="00E352DC"/>
    <w:rsid w:val="00E352FB"/>
    <w:rsid w:val="00E35E63"/>
    <w:rsid w:val="00E35EBF"/>
    <w:rsid w:val="00E3666E"/>
    <w:rsid w:val="00E36C3E"/>
    <w:rsid w:val="00E370BC"/>
    <w:rsid w:val="00E371C3"/>
    <w:rsid w:val="00E373AC"/>
    <w:rsid w:val="00E376BA"/>
    <w:rsid w:val="00E37956"/>
    <w:rsid w:val="00E379EB"/>
    <w:rsid w:val="00E4013C"/>
    <w:rsid w:val="00E401F7"/>
    <w:rsid w:val="00E40AF6"/>
    <w:rsid w:val="00E40E63"/>
    <w:rsid w:val="00E411ED"/>
    <w:rsid w:val="00E4127C"/>
    <w:rsid w:val="00E4133D"/>
    <w:rsid w:val="00E41521"/>
    <w:rsid w:val="00E4164B"/>
    <w:rsid w:val="00E416F5"/>
    <w:rsid w:val="00E41ADF"/>
    <w:rsid w:val="00E41FA7"/>
    <w:rsid w:val="00E433A4"/>
    <w:rsid w:val="00E43A7D"/>
    <w:rsid w:val="00E43B7E"/>
    <w:rsid w:val="00E443C3"/>
    <w:rsid w:val="00E443E0"/>
    <w:rsid w:val="00E4448C"/>
    <w:rsid w:val="00E445EA"/>
    <w:rsid w:val="00E44902"/>
    <w:rsid w:val="00E44D6D"/>
    <w:rsid w:val="00E44EFE"/>
    <w:rsid w:val="00E45141"/>
    <w:rsid w:val="00E455FD"/>
    <w:rsid w:val="00E45866"/>
    <w:rsid w:val="00E46074"/>
    <w:rsid w:val="00E461CC"/>
    <w:rsid w:val="00E4654D"/>
    <w:rsid w:val="00E470EB"/>
    <w:rsid w:val="00E472C5"/>
    <w:rsid w:val="00E47456"/>
    <w:rsid w:val="00E4761D"/>
    <w:rsid w:val="00E47EE0"/>
    <w:rsid w:val="00E47F30"/>
    <w:rsid w:val="00E47F34"/>
    <w:rsid w:val="00E5038B"/>
    <w:rsid w:val="00E50706"/>
    <w:rsid w:val="00E50D60"/>
    <w:rsid w:val="00E50EA5"/>
    <w:rsid w:val="00E5148F"/>
    <w:rsid w:val="00E5155A"/>
    <w:rsid w:val="00E51867"/>
    <w:rsid w:val="00E51DB3"/>
    <w:rsid w:val="00E5200A"/>
    <w:rsid w:val="00E523D6"/>
    <w:rsid w:val="00E526E5"/>
    <w:rsid w:val="00E52F14"/>
    <w:rsid w:val="00E532A9"/>
    <w:rsid w:val="00E53878"/>
    <w:rsid w:val="00E539C4"/>
    <w:rsid w:val="00E53BA2"/>
    <w:rsid w:val="00E53D2A"/>
    <w:rsid w:val="00E53F04"/>
    <w:rsid w:val="00E542B9"/>
    <w:rsid w:val="00E5454F"/>
    <w:rsid w:val="00E54E54"/>
    <w:rsid w:val="00E55097"/>
    <w:rsid w:val="00E55148"/>
    <w:rsid w:val="00E55541"/>
    <w:rsid w:val="00E5565B"/>
    <w:rsid w:val="00E55F73"/>
    <w:rsid w:val="00E560B5"/>
    <w:rsid w:val="00E568A6"/>
    <w:rsid w:val="00E56EE8"/>
    <w:rsid w:val="00E579B2"/>
    <w:rsid w:val="00E601F5"/>
    <w:rsid w:val="00E60264"/>
    <w:rsid w:val="00E607CF"/>
    <w:rsid w:val="00E6092C"/>
    <w:rsid w:val="00E60A9C"/>
    <w:rsid w:val="00E60B1A"/>
    <w:rsid w:val="00E60D46"/>
    <w:rsid w:val="00E60DAC"/>
    <w:rsid w:val="00E60EFA"/>
    <w:rsid w:val="00E61097"/>
    <w:rsid w:val="00E61291"/>
    <w:rsid w:val="00E618CC"/>
    <w:rsid w:val="00E620ED"/>
    <w:rsid w:val="00E623DA"/>
    <w:rsid w:val="00E62684"/>
    <w:rsid w:val="00E6305E"/>
    <w:rsid w:val="00E63200"/>
    <w:rsid w:val="00E63385"/>
    <w:rsid w:val="00E633B6"/>
    <w:rsid w:val="00E6355F"/>
    <w:rsid w:val="00E636BC"/>
    <w:rsid w:val="00E63B11"/>
    <w:rsid w:val="00E64000"/>
    <w:rsid w:val="00E64046"/>
    <w:rsid w:val="00E64202"/>
    <w:rsid w:val="00E64359"/>
    <w:rsid w:val="00E64460"/>
    <w:rsid w:val="00E64511"/>
    <w:rsid w:val="00E64768"/>
    <w:rsid w:val="00E647F0"/>
    <w:rsid w:val="00E64930"/>
    <w:rsid w:val="00E64967"/>
    <w:rsid w:val="00E64DAF"/>
    <w:rsid w:val="00E653C1"/>
    <w:rsid w:val="00E65F0C"/>
    <w:rsid w:val="00E66180"/>
    <w:rsid w:val="00E664A1"/>
    <w:rsid w:val="00E66619"/>
    <w:rsid w:val="00E66946"/>
    <w:rsid w:val="00E66A22"/>
    <w:rsid w:val="00E66F65"/>
    <w:rsid w:val="00E66FEB"/>
    <w:rsid w:val="00E675CB"/>
    <w:rsid w:val="00E677B5"/>
    <w:rsid w:val="00E678AE"/>
    <w:rsid w:val="00E67FF4"/>
    <w:rsid w:val="00E7005A"/>
    <w:rsid w:val="00E702A9"/>
    <w:rsid w:val="00E702D1"/>
    <w:rsid w:val="00E70C4A"/>
    <w:rsid w:val="00E7150C"/>
    <w:rsid w:val="00E71513"/>
    <w:rsid w:val="00E71CC6"/>
    <w:rsid w:val="00E71FC8"/>
    <w:rsid w:val="00E72070"/>
    <w:rsid w:val="00E721BB"/>
    <w:rsid w:val="00E722F6"/>
    <w:rsid w:val="00E72665"/>
    <w:rsid w:val="00E7278C"/>
    <w:rsid w:val="00E727CD"/>
    <w:rsid w:val="00E72965"/>
    <w:rsid w:val="00E72E24"/>
    <w:rsid w:val="00E732BC"/>
    <w:rsid w:val="00E73711"/>
    <w:rsid w:val="00E73BB1"/>
    <w:rsid w:val="00E73D50"/>
    <w:rsid w:val="00E7427E"/>
    <w:rsid w:val="00E7432C"/>
    <w:rsid w:val="00E746AA"/>
    <w:rsid w:val="00E74736"/>
    <w:rsid w:val="00E74A72"/>
    <w:rsid w:val="00E75855"/>
    <w:rsid w:val="00E75ACE"/>
    <w:rsid w:val="00E75D63"/>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20F8"/>
    <w:rsid w:val="00E82644"/>
    <w:rsid w:val="00E82F23"/>
    <w:rsid w:val="00E82FE3"/>
    <w:rsid w:val="00E835CA"/>
    <w:rsid w:val="00E837DA"/>
    <w:rsid w:val="00E83B87"/>
    <w:rsid w:val="00E83FA4"/>
    <w:rsid w:val="00E84622"/>
    <w:rsid w:val="00E847A0"/>
    <w:rsid w:val="00E84A73"/>
    <w:rsid w:val="00E84BEC"/>
    <w:rsid w:val="00E8512F"/>
    <w:rsid w:val="00E853AA"/>
    <w:rsid w:val="00E85ADE"/>
    <w:rsid w:val="00E86350"/>
    <w:rsid w:val="00E863DE"/>
    <w:rsid w:val="00E866AB"/>
    <w:rsid w:val="00E86752"/>
    <w:rsid w:val="00E86959"/>
    <w:rsid w:val="00E86E36"/>
    <w:rsid w:val="00E87577"/>
    <w:rsid w:val="00E87891"/>
    <w:rsid w:val="00E87EEF"/>
    <w:rsid w:val="00E91078"/>
    <w:rsid w:val="00E914F4"/>
    <w:rsid w:val="00E91D67"/>
    <w:rsid w:val="00E92603"/>
    <w:rsid w:val="00E927DD"/>
    <w:rsid w:val="00E928A3"/>
    <w:rsid w:val="00E92AE4"/>
    <w:rsid w:val="00E92BFE"/>
    <w:rsid w:val="00E932AF"/>
    <w:rsid w:val="00E93352"/>
    <w:rsid w:val="00E936B1"/>
    <w:rsid w:val="00E93FD2"/>
    <w:rsid w:val="00E94099"/>
    <w:rsid w:val="00E94208"/>
    <w:rsid w:val="00E94695"/>
    <w:rsid w:val="00E94A6A"/>
    <w:rsid w:val="00E94A79"/>
    <w:rsid w:val="00E94B05"/>
    <w:rsid w:val="00E95827"/>
    <w:rsid w:val="00E958DB"/>
    <w:rsid w:val="00E95EB4"/>
    <w:rsid w:val="00E95EF9"/>
    <w:rsid w:val="00E9616D"/>
    <w:rsid w:val="00E96518"/>
    <w:rsid w:val="00E96809"/>
    <w:rsid w:val="00E9681F"/>
    <w:rsid w:val="00E968F7"/>
    <w:rsid w:val="00E97477"/>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8EB"/>
    <w:rsid w:val="00EA4970"/>
    <w:rsid w:val="00EA4C56"/>
    <w:rsid w:val="00EA4EE2"/>
    <w:rsid w:val="00EA512E"/>
    <w:rsid w:val="00EA5522"/>
    <w:rsid w:val="00EA55FA"/>
    <w:rsid w:val="00EA5919"/>
    <w:rsid w:val="00EA5D57"/>
    <w:rsid w:val="00EA5D61"/>
    <w:rsid w:val="00EA61D3"/>
    <w:rsid w:val="00EA6606"/>
    <w:rsid w:val="00EA67CE"/>
    <w:rsid w:val="00EA6ED2"/>
    <w:rsid w:val="00EA72C6"/>
    <w:rsid w:val="00EA7363"/>
    <w:rsid w:val="00EA7513"/>
    <w:rsid w:val="00EA78FC"/>
    <w:rsid w:val="00EA7B5C"/>
    <w:rsid w:val="00EA7FD0"/>
    <w:rsid w:val="00EB0BD6"/>
    <w:rsid w:val="00EB0C09"/>
    <w:rsid w:val="00EB147A"/>
    <w:rsid w:val="00EB21D9"/>
    <w:rsid w:val="00EB2CE1"/>
    <w:rsid w:val="00EB311E"/>
    <w:rsid w:val="00EB32E0"/>
    <w:rsid w:val="00EB349C"/>
    <w:rsid w:val="00EB42FA"/>
    <w:rsid w:val="00EB43BA"/>
    <w:rsid w:val="00EB47C3"/>
    <w:rsid w:val="00EB47CD"/>
    <w:rsid w:val="00EB4803"/>
    <w:rsid w:val="00EB48E1"/>
    <w:rsid w:val="00EB4ED7"/>
    <w:rsid w:val="00EB53BB"/>
    <w:rsid w:val="00EB558B"/>
    <w:rsid w:val="00EB5660"/>
    <w:rsid w:val="00EB5739"/>
    <w:rsid w:val="00EB5C69"/>
    <w:rsid w:val="00EB6253"/>
    <w:rsid w:val="00EB62E9"/>
    <w:rsid w:val="00EB6935"/>
    <w:rsid w:val="00EB69C9"/>
    <w:rsid w:val="00EB69CB"/>
    <w:rsid w:val="00EB6D76"/>
    <w:rsid w:val="00EB73D2"/>
    <w:rsid w:val="00EB774E"/>
    <w:rsid w:val="00EC00F3"/>
    <w:rsid w:val="00EC019C"/>
    <w:rsid w:val="00EC01F2"/>
    <w:rsid w:val="00EC034B"/>
    <w:rsid w:val="00EC0955"/>
    <w:rsid w:val="00EC09F6"/>
    <w:rsid w:val="00EC0BB2"/>
    <w:rsid w:val="00EC1216"/>
    <w:rsid w:val="00EC1782"/>
    <w:rsid w:val="00EC1B22"/>
    <w:rsid w:val="00EC2555"/>
    <w:rsid w:val="00EC2CF8"/>
    <w:rsid w:val="00EC2D1B"/>
    <w:rsid w:val="00EC34D6"/>
    <w:rsid w:val="00EC404E"/>
    <w:rsid w:val="00EC5182"/>
    <w:rsid w:val="00EC5191"/>
    <w:rsid w:val="00EC51B5"/>
    <w:rsid w:val="00EC51FD"/>
    <w:rsid w:val="00EC546B"/>
    <w:rsid w:val="00EC5FDC"/>
    <w:rsid w:val="00EC6055"/>
    <w:rsid w:val="00EC613F"/>
    <w:rsid w:val="00EC6511"/>
    <w:rsid w:val="00EC65EB"/>
    <w:rsid w:val="00EC6E9E"/>
    <w:rsid w:val="00EC6EB4"/>
    <w:rsid w:val="00EC70DE"/>
    <w:rsid w:val="00EC7349"/>
    <w:rsid w:val="00EC7ECC"/>
    <w:rsid w:val="00ED022E"/>
    <w:rsid w:val="00ED0712"/>
    <w:rsid w:val="00ED0773"/>
    <w:rsid w:val="00ED0936"/>
    <w:rsid w:val="00ED1094"/>
    <w:rsid w:val="00ED1364"/>
    <w:rsid w:val="00ED13FC"/>
    <w:rsid w:val="00ED141D"/>
    <w:rsid w:val="00ED14AA"/>
    <w:rsid w:val="00ED1761"/>
    <w:rsid w:val="00ED17D0"/>
    <w:rsid w:val="00ED1847"/>
    <w:rsid w:val="00ED19FE"/>
    <w:rsid w:val="00ED1D66"/>
    <w:rsid w:val="00ED20A4"/>
    <w:rsid w:val="00ED2156"/>
    <w:rsid w:val="00ED21C9"/>
    <w:rsid w:val="00ED2EFA"/>
    <w:rsid w:val="00ED302C"/>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DBB"/>
    <w:rsid w:val="00ED5E77"/>
    <w:rsid w:val="00ED5F90"/>
    <w:rsid w:val="00ED61EE"/>
    <w:rsid w:val="00ED6537"/>
    <w:rsid w:val="00ED6872"/>
    <w:rsid w:val="00ED69F3"/>
    <w:rsid w:val="00ED6D22"/>
    <w:rsid w:val="00ED6E50"/>
    <w:rsid w:val="00ED6F28"/>
    <w:rsid w:val="00ED78E0"/>
    <w:rsid w:val="00ED7CCB"/>
    <w:rsid w:val="00EE01A3"/>
    <w:rsid w:val="00EE0226"/>
    <w:rsid w:val="00EE08C2"/>
    <w:rsid w:val="00EE0D7B"/>
    <w:rsid w:val="00EE0F04"/>
    <w:rsid w:val="00EE12CF"/>
    <w:rsid w:val="00EE14E8"/>
    <w:rsid w:val="00EE151A"/>
    <w:rsid w:val="00EE15BE"/>
    <w:rsid w:val="00EE1820"/>
    <w:rsid w:val="00EE187A"/>
    <w:rsid w:val="00EE1B46"/>
    <w:rsid w:val="00EE1D8A"/>
    <w:rsid w:val="00EE2201"/>
    <w:rsid w:val="00EE31B3"/>
    <w:rsid w:val="00EE3711"/>
    <w:rsid w:val="00EE380B"/>
    <w:rsid w:val="00EE3BC2"/>
    <w:rsid w:val="00EE4D6E"/>
    <w:rsid w:val="00EE5024"/>
    <w:rsid w:val="00EE5326"/>
    <w:rsid w:val="00EE5C91"/>
    <w:rsid w:val="00EE6047"/>
    <w:rsid w:val="00EE6159"/>
    <w:rsid w:val="00EE6C01"/>
    <w:rsid w:val="00EE7000"/>
    <w:rsid w:val="00EE760F"/>
    <w:rsid w:val="00EE7A57"/>
    <w:rsid w:val="00EF026B"/>
    <w:rsid w:val="00EF0400"/>
    <w:rsid w:val="00EF0817"/>
    <w:rsid w:val="00EF0968"/>
    <w:rsid w:val="00EF0F3E"/>
    <w:rsid w:val="00EF11C7"/>
    <w:rsid w:val="00EF11EE"/>
    <w:rsid w:val="00EF14F8"/>
    <w:rsid w:val="00EF1B6D"/>
    <w:rsid w:val="00EF1DE9"/>
    <w:rsid w:val="00EF1EF8"/>
    <w:rsid w:val="00EF2092"/>
    <w:rsid w:val="00EF2CF9"/>
    <w:rsid w:val="00EF3545"/>
    <w:rsid w:val="00EF36CA"/>
    <w:rsid w:val="00EF3F20"/>
    <w:rsid w:val="00EF442B"/>
    <w:rsid w:val="00EF4775"/>
    <w:rsid w:val="00EF4837"/>
    <w:rsid w:val="00EF4C04"/>
    <w:rsid w:val="00EF51FC"/>
    <w:rsid w:val="00EF54E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A3A"/>
    <w:rsid w:val="00F00C08"/>
    <w:rsid w:val="00F0111D"/>
    <w:rsid w:val="00F01ABB"/>
    <w:rsid w:val="00F023E4"/>
    <w:rsid w:val="00F026C9"/>
    <w:rsid w:val="00F02949"/>
    <w:rsid w:val="00F02A5D"/>
    <w:rsid w:val="00F02DCF"/>
    <w:rsid w:val="00F03472"/>
    <w:rsid w:val="00F038D8"/>
    <w:rsid w:val="00F03ABB"/>
    <w:rsid w:val="00F03DC7"/>
    <w:rsid w:val="00F03F48"/>
    <w:rsid w:val="00F040E9"/>
    <w:rsid w:val="00F043BC"/>
    <w:rsid w:val="00F05167"/>
    <w:rsid w:val="00F053B1"/>
    <w:rsid w:val="00F05808"/>
    <w:rsid w:val="00F05A84"/>
    <w:rsid w:val="00F05B06"/>
    <w:rsid w:val="00F05DEB"/>
    <w:rsid w:val="00F05EA4"/>
    <w:rsid w:val="00F06046"/>
    <w:rsid w:val="00F062BC"/>
    <w:rsid w:val="00F0633A"/>
    <w:rsid w:val="00F06A6F"/>
    <w:rsid w:val="00F06DB1"/>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AA6"/>
    <w:rsid w:val="00F13C48"/>
    <w:rsid w:val="00F142A4"/>
    <w:rsid w:val="00F142F8"/>
    <w:rsid w:val="00F1486E"/>
    <w:rsid w:val="00F14FB1"/>
    <w:rsid w:val="00F14FF3"/>
    <w:rsid w:val="00F15DD8"/>
    <w:rsid w:val="00F15E76"/>
    <w:rsid w:val="00F1607B"/>
    <w:rsid w:val="00F164DA"/>
    <w:rsid w:val="00F1668F"/>
    <w:rsid w:val="00F16830"/>
    <w:rsid w:val="00F16AEB"/>
    <w:rsid w:val="00F16C7B"/>
    <w:rsid w:val="00F16CFA"/>
    <w:rsid w:val="00F16EAF"/>
    <w:rsid w:val="00F17147"/>
    <w:rsid w:val="00F17752"/>
    <w:rsid w:val="00F17E0B"/>
    <w:rsid w:val="00F20240"/>
    <w:rsid w:val="00F20AF4"/>
    <w:rsid w:val="00F20C5A"/>
    <w:rsid w:val="00F20CEC"/>
    <w:rsid w:val="00F20F70"/>
    <w:rsid w:val="00F2129D"/>
    <w:rsid w:val="00F212F5"/>
    <w:rsid w:val="00F21375"/>
    <w:rsid w:val="00F21470"/>
    <w:rsid w:val="00F216FD"/>
    <w:rsid w:val="00F219C7"/>
    <w:rsid w:val="00F21B85"/>
    <w:rsid w:val="00F21CAA"/>
    <w:rsid w:val="00F21ECF"/>
    <w:rsid w:val="00F22C95"/>
    <w:rsid w:val="00F22E04"/>
    <w:rsid w:val="00F23042"/>
    <w:rsid w:val="00F23095"/>
    <w:rsid w:val="00F23150"/>
    <w:rsid w:val="00F2343B"/>
    <w:rsid w:val="00F238C4"/>
    <w:rsid w:val="00F23AC0"/>
    <w:rsid w:val="00F23D28"/>
    <w:rsid w:val="00F23DAD"/>
    <w:rsid w:val="00F23FA7"/>
    <w:rsid w:val="00F240F7"/>
    <w:rsid w:val="00F24640"/>
    <w:rsid w:val="00F25093"/>
    <w:rsid w:val="00F250C3"/>
    <w:rsid w:val="00F2516C"/>
    <w:rsid w:val="00F25257"/>
    <w:rsid w:val="00F2546E"/>
    <w:rsid w:val="00F254C5"/>
    <w:rsid w:val="00F25ED2"/>
    <w:rsid w:val="00F261C3"/>
    <w:rsid w:val="00F26431"/>
    <w:rsid w:val="00F2665C"/>
    <w:rsid w:val="00F26A4B"/>
    <w:rsid w:val="00F26BD2"/>
    <w:rsid w:val="00F26C76"/>
    <w:rsid w:val="00F26E53"/>
    <w:rsid w:val="00F27025"/>
    <w:rsid w:val="00F2758A"/>
    <w:rsid w:val="00F27674"/>
    <w:rsid w:val="00F27701"/>
    <w:rsid w:val="00F27B20"/>
    <w:rsid w:val="00F27C1E"/>
    <w:rsid w:val="00F27E8A"/>
    <w:rsid w:val="00F30062"/>
    <w:rsid w:val="00F30257"/>
    <w:rsid w:val="00F303E8"/>
    <w:rsid w:val="00F30434"/>
    <w:rsid w:val="00F30554"/>
    <w:rsid w:val="00F30BC4"/>
    <w:rsid w:val="00F31018"/>
    <w:rsid w:val="00F31256"/>
    <w:rsid w:val="00F31913"/>
    <w:rsid w:val="00F32321"/>
    <w:rsid w:val="00F32CB3"/>
    <w:rsid w:val="00F32E03"/>
    <w:rsid w:val="00F3319A"/>
    <w:rsid w:val="00F331DD"/>
    <w:rsid w:val="00F33771"/>
    <w:rsid w:val="00F3404B"/>
    <w:rsid w:val="00F34054"/>
    <w:rsid w:val="00F34635"/>
    <w:rsid w:val="00F34A54"/>
    <w:rsid w:val="00F34E1A"/>
    <w:rsid w:val="00F34EA0"/>
    <w:rsid w:val="00F34F52"/>
    <w:rsid w:val="00F34F85"/>
    <w:rsid w:val="00F3505A"/>
    <w:rsid w:val="00F35669"/>
    <w:rsid w:val="00F36013"/>
    <w:rsid w:val="00F36499"/>
    <w:rsid w:val="00F36B7B"/>
    <w:rsid w:val="00F370D0"/>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79E"/>
    <w:rsid w:val="00F4479D"/>
    <w:rsid w:val="00F44F40"/>
    <w:rsid w:val="00F4511A"/>
    <w:rsid w:val="00F455DD"/>
    <w:rsid w:val="00F45DB4"/>
    <w:rsid w:val="00F460FD"/>
    <w:rsid w:val="00F461C9"/>
    <w:rsid w:val="00F46700"/>
    <w:rsid w:val="00F467DF"/>
    <w:rsid w:val="00F46A1E"/>
    <w:rsid w:val="00F4707B"/>
    <w:rsid w:val="00F471C7"/>
    <w:rsid w:val="00F47F8D"/>
    <w:rsid w:val="00F503B9"/>
    <w:rsid w:val="00F504E9"/>
    <w:rsid w:val="00F50B27"/>
    <w:rsid w:val="00F50BBC"/>
    <w:rsid w:val="00F5114C"/>
    <w:rsid w:val="00F5158F"/>
    <w:rsid w:val="00F51BF4"/>
    <w:rsid w:val="00F51C9D"/>
    <w:rsid w:val="00F51DAE"/>
    <w:rsid w:val="00F5244D"/>
    <w:rsid w:val="00F524D5"/>
    <w:rsid w:val="00F52BED"/>
    <w:rsid w:val="00F537D5"/>
    <w:rsid w:val="00F53C50"/>
    <w:rsid w:val="00F53EC2"/>
    <w:rsid w:val="00F541E4"/>
    <w:rsid w:val="00F54675"/>
    <w:rsid w:val="00F54810"/>
    <w:rsid w:val="00F54C34"/>
    <w:rsid w:val="00F54CEB"/>
    <w:rsid w:val="00F551D4"/>
    <w:rsid w:val="00F551DC"/>
    <w:rsid w:val="00F55CB2"/>
    <w:rsid w:val="00F55FC3"/>
    <w:rsid w:val="00F56149"/>
    <w:rsid w:val="00F56731"/>
    <w:rsid w:val="00F56850"/>
    <w:rsid w:val="00F56FFA"/>
    <w:rsid w:val="00F573BC"/>
    <w:rsid w:val="00F57572"/>
    <w:rsid w:val="00F5797A"/>
    <w:rsid w:val="00F600C3"/>
    <w:rsid w:val="00F60283"/>
    <w:rsid w:val="00F60327"/>
    <w:rsid w:val="00F60A83"/>
    <w:rsid w:val="00F60B66"/>
    <w:rsid w:val="00F60BF5"/>
    <w:rsid w:val="00F61166"/>
    <w:rsid w:val="00F616C5"/>
    <w:rsid w:val="00F6245C"/>
    <w:rsid w:val="00F62B05"/>
    <w:rsid w:val="00F62BB6"/>
    <w:rsid w:val="00F62E11"/>
    <w:rsid w:val="00F63205"/>
    <w:rsid w:val="00F632A0"/>
    <w:rsid w:val="00F63DC2"/>
    <w:rsid w:val="00F64502"/>
    <w:rsid w:val="00F64C22"/>
    <w:rsid w:val="00F65473"/>
    <w:rsid w:val="00F65EDB"/>
    <w:rsid w:val="00F66093"/>
    <w:rsid w:val="00F660F0"/>
    <w:rsid w:val="00F66635"/>
    <w:rsid w:val="00F66656"/>
    <w:rsid w:val="00F66D19"/>
    <w:rsid w:val="00F671B6"/>
    <w:rsid w:val="00F671F9"/>
    <w:rsid w:val="00F676FD"/>
    <w:rsid w:val="00F67A76"/>
    <w:rsid w:val="00F70618"/>
    <w:rsid w:val="00F70774"/>
    <w:rsid w:val="00F70BEC"/>
    <w:rsid w:val="00F70D20"/>
    <w:rsid w:val="00F7143B"/>
    <w:rsid w:val="00F7147B"/>
    <w:rsid w:val="00F715A5"/>
    <w:rsid w:val="00F715F0"/>
    <w:rsid w:val="00F71708"/>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FEF"/>
    <w:rsid w:val="00F74753"/>
    <w:rsid w:val="00F74768"/>
    <w:rsid w:val="00F74A0D"/>
    <w:rsid w:val="00F74A8B"/>
    <w:rsid w:val="00F754E7"/>
    <w:rsid w:val="00F758B4"/>
    <w:rsid w:val="00F75EA2"/>
    <w:rsid w:val="00F76DD7"/>
    <w:rsid w:val="00F76F23"/>
    <w:rsid w:val="00F77061"/>
    <w:rsid w:val="00F776F4"/>
    <w:rsid w:val="00F77852"/>
    <w:rsid w:val="00F77A39"/>
    <w:rsid w:val="00F80535"/>
    <w:rsid w:val="00F814E9"/>
    <w:rsid w:val="00F81709"/>
    <w:rsid w:val="00F817FC"/>
    <w:rsid w:val="00F81AE4"/>
    <w:rsid w:val="00F81D7F"/>
    <w:rsid w:val="00F824B5"/>
    <w:rsid w:val="00F82545"/>
    <w:rsid w:val="00F82A32"/>
    <w:rsid w:val="00F82FE4"/>
    <w:rsid w:val="00F830F4"/>
    <w:rsid w:val="00F83523"/>
    <w:rsid w:val="00F837E8"/>
    <w:rsid w:val="00F83BB6"/>
    <w:rsid w:val="00F84230"/>
    <w:rsid w:val="00F84327"/>
    <w:rsid w:val="00F843CC"/>
    <w:rsid w:val="00F8488F"/>
    <w:rsid w:val="00F84984"/>
    <w:rsid w:val="00F849A5"/>
    <w:rsid w:val="00F84D5A"/>
    <w:rsid w:val="00F84EA9"/>
    <w:rsid w:val="00F8532B"/>
    <w:rsid w:val="00F85465"/>
    <w:rsid w:val="00F8575A"/>
    <w:rsid w:val="00F85F06"/>
    <w:rsid w:val="00F87307"/>
    <w:rsid w:val="00F874CB"/>
    <w:rsid w:val="00F876CA"/>
    <w:rsid w:val="00F9001E"/>
    <w:rsid w:val="00F909A8"/>
    <w:rsid w:val="00F90D11"/>
    <w:rsid w:val="00F91074"/>
    <w:rsid w:val="00F9117E"/>
    <w:rsid w:val="00F913D1"/>
    <w:rsid w:val="00F91683"/>
    <w:rsid w:val="00F91E03"/>
    <w:rsid w:val="00F91E16"/>
    <w:rsid w:val="00F923BC"/>
    <w:rsid w:val="00F92545"/>
    <w:rsid w:val="00F92606"/>
    <w:rsid w:val="00F92AC5"/>
    <w:rsid w:val="00F92BC3"/>
    <w:rsid w:val="00F92CE8"/>
    <w:rsid w:val="00F92EFE"/>
    <w:rsid w:val="00F934E4"/>
    <w:rsid w:val="00F938B5"/>
    <w:rsid w:val="00F93A1B"/>
    <w:rsid w:val="00F9442C"/>
    <w:rsid w:val="00F944BD"/>
    <w:rsid w:val="00F946A1"/>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147E"/>
    <w:rsid w:val="00FA16BF"/>
    <w:rsid w:val="00FA1876"/>
    <w:rsid w:val="00FA1D4F"/>
    <w:rsid w:val="00FA252E"/>
    <w:rsid w:val="00FA266A"/>
    <w:rsid w:val="00FA2741"/>
    <w:rsid w:val="00FA2A97"/>
    <w:rsid w:val="00FA2AAD"/>
    <w:rsid w:val="00FA31FA"/>
    <w:rsid w:val="00FA33DD"/>
    <w:rsid w:val="00FA35F5"/>
    <w:rsid w:val="00FA3856"/>
    <w:rsid w:val="00FA3B69"/>
    <w:rsid w:val="00FA3C38"/>
    <w:rsid w:val="00FA3ED4"/>
    <w:rsid w:val="00FA4D8E"/>
    <w:rsid w:val="00FA4E62"/>
    <w:rsid w:val="00FA5129"/>
    <w:rsid w:val="00FA53B1"/>
    <w:rsid w:val="00FA543F"/>
    <w:rsid w:val="00FA54E9"/>
    <w:rsid w:val="00FA59BC"/>
    <w:rsid w:val="00FA5DBB"/>
    <w:rsid w:val="00FA63C5"/>
    <w:rsid w:val="00FA6540"/>
    <w:rsid w:val="00FA6B22"/>
    <w:rsid w:val="00FA6BE1"/>
    <w:rsid w:val="00FA70D8"/>
    <w:rsid w:val="00FA74AE"/>
    <w:rsid w:val="00FA7696"/>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30DC"/>
    <w:rsid w:val="00FB3444"/>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8A4"/>
    <w:rsid w:val="00FB7C81"/>
    <w:rsid w:val="00FB7E2E"/>
    <w:rsid w:val="00FC02D1"/>
    <w:rsid w:val="00FC03DD"/>
    <w:rsid w:val="00FC0A68"/>
    <w:rsid w:val="00FC0DED"/>
    <w:rsid w:val="00FC12B1"/>
    <w:rsid w:val="00FC1952"/>
    <w:rsid w:val="00FC1F15"/>
    <w:rsid w:val="00FC223A"/>
    <w:rsid w:val="00FC2486"/>
    <w:rsid w:val="00FC262E"/>
    <w:rsid w:val="00FC2695"/>
    <w:rsid w:val="00FC281A"/>
    <w:rsid w:val="00FC284F"/>
    <w:rsid w:val="00FC2991"/>
    <w:rsid w:val="00FC2B5D"/>
    <w:rsid w:val="00FC2F32"/>
    <w:rsid w:val="00FC3328"/>
    <w:rsid w:val="00FC3846"/>
    <w:rsid w:val="00FC3885"/>
    <w:rsid w:val="00FC3BEF"/>
    <w:rsid w:val="00FC3D43"/>
    <w:rsid w:val="00FC3DAE"/>
    <w:rsid w:val="00FC4B84"/>
    <w:rsid w:val="00FC4DC7"/>
    <w:rsid w:val="00FC57FC"/>
    <w:rsid w:val="00FC59B4"/>
    <w:rsid w:val="00FC5FEF"/>
    <w:rsid w:val="00FC6050"/>
    <w:rsid w:val="00FC612F"/>
    <w:rsid w:val="00FC64D5"/>
    <w:rsid w:val="00FC67ED"/>
    <w:rsid w:val="00FC68E1"/>
    <w:rsid w:val="00FC6B25"/>
    <w:rsid w:val="00FC6CB7"/>
    <w:rsid w:val="00FC76EB"/>
    <w:rsid w:val="00FC77CB"/>
    <w:rsid w:val="00FC7810"/>
    <w:rsid w:val="00FC7982"/>
    <w:rsid w:val="00FC7AA0"/>
    <w:rsid w:val="00FC7FC6"/>
    <w:rsid w:val="00FD00C2"/>
    <w:rsid w:val="00FD04B3"/>
    <w:rsid w:val="00FD0AA7"/>
    <w:rsid w:val="00FD0CEA"/>
    <w:rsid w:val="00FD0D22"/>
    <w:rsid w:val="00FD0D9B"/>
    <w:rsid w:val="00FD1074"/>
    <w:rsid w:val="00FD1E48"/>
    <w:rsid w:val="00FD274A"/>
    <w:rsid w:val="00FD324D"/>
    <w:rsid w:val="00FD360C"/>
    <w:rsid w:val="00FD3B55"/>
    <w:rsid w:val="00FD437B"/>
    <w:rsid w:val="00FD43A0"/>
    <w:rsid w:val="00FD4859"/>
    <w:rsid w:val="00FD515E"/>
    <w:rsid w:val="00FD54F6"/>
    <w:rsid w:val="00FD5511"/>
    <w:rsid w:val="00FD5C39"/>
    <w:rsid w:val="00FD5C77"/>
    <w:rsid w:val="00FD6104"/>
    <w:rsid w:val="00FD6540"/>
    <w:rsid w:val="00FD6C64"/>
    <w:rsid w:val="00FD75BE"/>
    <w:rsid w:val="00FD7683"/>
    <w:rsid w:val="00FD76F5"/>
    <w:rsid w:val="00FD7FE6"/>
    <w:rsid w:val="00FE0389"/>
    <w:rsid w:val="00FE05B4"/>
    <w:rsid w:val="00FE0975"/>
    <w:rsid w:val="00FE0C3D"/>
    <w:rsid w:val="00FE0D02"/>
    <w:rsid w:val="00FE0E64"/>
    <w:rsid w:val="00FE11B7"/>
    <w:rsid w:val="00FE1350"/>
    <w:rsid w:val="00FE14A9"/>
    <w:rsid w:val="00FE1AC8"/>
    <w:rsid w:val="00FE1C57"/>
    <w:rsid w:val="00FE23C2"/>
    <w:rsid w:val="00FE2B1B"/>
    <w:rsid w:val="00FE2BCC"/>
    <w:rsid w:val="00FE3089"/>
    <w:rsid w:val="00FE3112"/>
    <w:rsid w:val="00FE3674"/>
    <w:rsid w:val="00FE38F0"/>
    <w:rsid w:val="00FE40BD"/>
    <w:rsid w:val="00FE435D"/>
    <w:rsid w:val="00FE4743"/>
    <w:rsid w:val="00FE5906"/>
    <w:rsid w:val="00FE590E"/>
    <w:rsid w:val="00FE5B0F"/>
    <w:rsid w:val="00FE5B26"/>
    <w:rsid w:val="00FE5E62"/>
    <w:rsid w:val="00FE6523"/>
    <w:rsid w:val="00FE6A1D"/>
    <w:rsid w:val="00FE6CC9"/>
    <w:rsid w:val="00FE7234"/>
    <w:rsid w:val="00FE793B"/>
    <w:rsid w:val="00FE79E7"/>
    <w:rsid w:val="00FE7A21"/>
    <w:rsid w:val="00FF078A"/>
    <w:rsid w:val="00FF0C7F"/>
    <w:rsid w:val="00FF137E"/>
    <w:rsid w:val="00FF13A8"/>
    <w:rsid w:val="00FF15B4"/>
    <w:rsid w:val="00FF182C"/>
    <w:rsid w:val="00FF1CA6"/>
    <w:rsid w:val="00FF26E1"/>
    <w:rsid w:val="00FF2804"/>
    <w:rsid w:val="00FF2A4E"/>
    <w:rsid w:val="00FF2E98"/>
    <w:rsid w:val="00FF2F90"/>
    <w:rsid w:val="00FF34DD"/>
    <w:rsid w:val="00FF37BD"/>
    <w:rsid w:val="00FF3CED"/>
    <w:rsid w:val="00FF3F20"/>
    <w:rsid w:val="00FF440D"/>
    <w:rsid w:val="00FF49BB"/>
    <w:rsid w:val="00FF4A69"/>
    <w:rsid w:val="00FF4C4E"/>
    <w:rsid w:val="00FF5216"/>
    <w:rsid w:val="00FF54C0"/>
    <w:rsid w:val="00FF554A"/>
    <w:rsid w:val="00FF56B7"/>
    <w:rsid w:val="00FF5A77"/>
    <w:rsid w:val="00FF5A97"/>
    <w:rsid w:val="00FF5BED"/>
    <w:rsid w:val="00FF5C21"/>
    <w:rsid w:val="00FF6009"/>
    <w:rsid w:val="00FF62F3"/>
    <w:rsid w:val="00FF678F"/>
    <w:rsid w:val="00FF6CD1"/>
    <w:rsid w:val="00FF6F59"/>
    <w:rsid w:val="00FF7077"/>
    <w:rsid w:val="00FF75FC"/>
    <w:rsid w:val="00FF7A60"/>
    <w:rsid w:val="00FF7A90"/>
    <w:rsid w:val="00FF7E4D"/>
    <w:rsid w:val="01120E66"/>
    <w:rsid w:val="01147340"/>
    <w:rsid w:val="0115454E"/>
    <w:rsid w:val="01242C11"/>
    <w:rsid w:val="013B5510"/>
    <w:rsid w:val="013C4497"/>
    <w:rsid w:val="013D13C6"/>
    <w:rsid w:val="01422B07"/>
    <w:rsid w:val="01462EFE"/>
    <w:rsid w:val="015E0BE9"/>
    <w:rsid w:val="016847E7"/>
    <w:rsid w:val="018522ED"/>
    <w:rsid w:val="018F1416"/>
    <w:rsid w:val="01AB094A"/>
    <w:rsid w:val="01AE21DC"/>
    <w:rsid w:val="01B306E4"/>
    <w:rsid w:val="01D27A5F"/>
    <w:rsid w:val="01F37365"/>
    <w:rsid w:val="02004B2C"/>
    <w:rsid w:val="0201766A"/>
    <w:rsid w:val="020B6137"/>
    <w:rsid w:val="02151F95"/>
    <w:rsid w:val="02274CF6"/>
    <w:rsid w:val="022A4AA1"/>
    <w:rsid w:val="022E47B0"/>
    <w:rsid w:val="02320E86"/>
    <w:rsid w:val="0241235B"/>
    <w:rsid w:val="02417AE6"/>
    <w:rsid w:val="02554999"/>
    <w:rsid w:val="02564249"/>
    <w:rsid w:val="02565169"/>
    <w:rsid w:val="02574326"/>
    <w:rsid w:val="025A28B0"/>
    <w:rsid w:val="025B75F9"/>
    <w:rsid w:val="026E364B"/>
    <w:rsid w:val="02762CB4"/>
    <w:rsid w:val="02767EF6"/>
    <w:rsid w:val="027F75CB"/>
    <w:rsid w:val="02874D3F"/>
    <w:rsid w:val="029B47FF"/>
    <w:rsid w:val="02A25BCC"/>
    <w:rsid w:val="02B34E07"/>
    <w:rsid w:val="02B60F31"/>
    <w:rsid w:val="02DC5D29"/>
    <w:rsid w:val="02E818F1"/>
    <w:rsid w:val="02EE6889"/>
    <w:rsid w:val="030F5EB8"/>
    <w:rsid w:val="031B3D3A"/>
    <w:rsid w:val="03300F14"/>
    <w:rsid w:val="03382F46"/>
    <w:rsid w:val="033A53C5"/>
    <w:rsid w:val="0362687D"/>
    <w:rsid w:val="03653EA6"/>
    <w:rsid w:val="037C375A"/>
    <w:rsid w:val="037C3EB8"/>
    <w:rsid w:val="037C5BED"/>
    <w:rsid w:val="038317D7"/>
    <w:rsid w:val="03871F70"/>
    <w:rsid w:val="03915486"/>
    <w:rsid w:val="03AE2B70"/>
    <w:rsid w:val="03B102F4"/>
    <w:rsid w:val="03C200B6"/>
    <w:rsid w:val="03D81924"/>
    <w:rsid w:val="03E9024B"/>
    <w:rsid w:val="03E925DE"/>
    <w:rsid w:val="03EF321E"/>
    <w:rsid w:val="03F51535"/>
    <w:rsid w:val="03F638B5"/>
    <w:rsid w:val="042B188D"/>
    <w:rsid w:val="04314521"/>
    <w:rsid w:val="043A302C"/>
    <w:rsid w:val="043B4D0A"/>
    <w:rsid w:val="043F479D"/>
    <w:rsid w:val="04515159"/>
    <w:rsid w:val="045453B9"/>
    <w:rsid w:val="04694EAC"/>
    <w:rsid w:val="046A03D5"/>
    <w:rsid w:val="046C35A2"/>
    <w:rsid w:val="0492209E"/>
    <w:rsid w:val="049406C4"/>
    <w:rsid w:val="04B345F7"/>
    <w:rsid w:val="04BE7DD0"/>
    <w:rsid w:val="04CD0148"/>
    <w:rsid w:val="04CF21DF"/>
    <w:rsid w:val="04EB3650"/>
    <w:rsid w:val="050D0125"/>
    <w:rsid w:val="05214B94"/>
    <w:rsid w:val="052B2B3D"/>
    <w:rsid w:val="05391D8B"/>
    <w:rsid w:val="054445DB"/>
    <w:rsid w:val="054A1B0C"/>
    <w:rsid w:val="05504E7D"/>
    <w:rsid w:val="055A06C9"/>
    <w:rsid w:val="05644CA9"/>
    <w:rsid w:val="056A2A6E"/>
    <w:rsid w:val="056B33A0"/>
    <w:rsid w:val="056D3384"/>
    <w:rsid w:val="05702DF2"/>
    <w:rsid w:val="05733EFD"/>
    <w:rsid w:val="058A745F"/>
    <w:rsid w:val="058D2653"/>
    <w:rsid w:val="05930449"/>
    <w:rsid w:val="05A11E98"/>
    <w:rsid w:val="05B07AEC"/>
    <w:rsid w:val="05B56F8C"/>
    <w:rsid w:val="05C06E8C"/>
    <w:rsid w:val="05CF1D27"/>
    <w:rsid w:val="05EA3121"/>
    <w:rsid w:val="05EB37CA"/>
    <w:rsid w:val="05EF39F0"/>
    <w:rsid w:val="06073C3A"/>
    <w:rsid w:val="06093003"/>
    <w:rsid w:val="060D79A1"/>
    <w:rsid w:val="060E00E0"/>
    <w:rsid w:val="06197729"/>
    <w:rsid w:val="06257099"/>
    <w:rsid w:val="0632692A"/>
    <w:rsid w:val="063F617C"/>
    <w:rsid w:val="064244D9"/>
    <w:rsid w:val="06511ACC"/>
    <w:rsid w:val="0651513D"/>
    <w:rsid w:val="06564BA4"/>
    <w:rsid w:val="066D4BA9"/>
    <w:rsid w:val="067751BD"/>
    <w:rsid w:val="067A19C6"/>
    <w:rsid w:val="06A11B02"/>
    <w:rsid w:val="06B34C51"/>
    <w:rsid w:val="06BA6ABF"/>
    <w:rsid w:val="06C62058"/>
    <w:rsid w:val="06CF7159"/>
    <w:rsid w:val="06D32D7E"/>
    <w:rsid w:val="06E21138"/>
    <w:rsid w:val="06E64C63"/>
    <w:rsid w:val="06F0068F"/>
    <w:rsid w:val="06F24EF2"/>
    <w:rsid w:val="07470651"/>
    <w:rsid w:val="074F79E7"/>
    <w:rsid w:val="075815C4"/>
    <w:rsid w:val="075F480B"/>
    <w:rsid w:val="076723B3"/>
    <w:rsid w:val="07934010"/>
    <w:rsid w:val="07973398"/>
    <w:rsid w:val="079D12CF"/>
    <w:rsid w:val="07A247AE"/>
    <w:rsid w:val="07A46BE4"/>
    <w:rsid w:val="07AE7932"/>
    <w:rsid w:val="07B814E5"/>
    <w:rsid w:val="07BB3788"/>
    <w:rsid w:val="07D013A8"/>
    <w:rsid w:val="07D648D8"/>
    <w:rsid w:val="07E22A7A"/>
    <w:rsid w:val="07FD44E9"/>
    <w:rsid w:val="0805407D"/>
    <w:rsid w:val="08127126"/>
    <w:rsid w:val="08132E8B"/>
    <w:rsid w:val="081D706E"/>
    <w:rsid w:val="085D519A"/>
    <w:rsid w:val="086378F2"/>
    <w:rsid w:val="086D1BC3"/>
    <w:rsid w:val="08706B4B"/>
    <w:rsid w:val="088B79C8"/>
    <w:rsid w:val="08CE61CB"/>
    <w:rsid w:val="08D2064E"/>
    <w:rsid w:val="08F44BC5"/>
    <w:rsid w:val="08FA203B"/>
    <w:rsid w:val="0923103D"/>
    <w:rsid w:val="093A1D12"/>
    <w:rsid w:val="093A51B7"/>
    <w:rsid w:val="094B14E7"/>
    <w:rsid w:val="095017F1"/>
    <w:rsid w:val="095256C8"/>
    <w:rsid w:val="09664D4F"/>
    <w:rsid w:val="096807A5"/>
    <w:rsid w:val="096F07C9"/>
    <w:rsid w:val="0970282E"/>
    <w:rsid w:val="0980167A"/>
    <w:rsid w:val="09846D19"/>
    <w:rsid w:val="09AB29D4"/>
    <w:rsid w:val="09BF72C4"/>
    <w:rsid w:val="09E87090"/>
    <w:rsid w:val="09FD0440"/>
    <w:rsid w:val="0A0518AB"/>
    <w:rsid w:val="0A0D50DF"/>
    <w:rsid w:val="0A32370E"/>
    <w:rsid w:val="0A3247B9"/>
    <w:rsid w:val="0A585A2D"/>
    <w:rsid w:val="0A594E3E"/>
    <w:rsid w:val="0A5B474D"/>
    <w:rsid w:val="0A5C768D"/>
    <w:rsid w:val="0A6F50FD"/>
    <w:rsid w:val="0A9131BB"/>
    <w:rsid w:val="0A934843"/>
    <w:rsid w:val="0A980D85"/>
    <w:rsid w:val="0A9E4A8D"/>
    <w:rsid w:val="0A9F2012"/>
    <w:rsid w:val="0AAA6D9C"/>
    <w:rsid w:val="0AB15DD5"/>
    <w:rsid w:val="0AB53627"/>
    <w:rsid w:val="0AB6376C"/>
    <w:rsid w:val="0ACE1EAB"/>
    <w:rsid w:val="0AE1593F"/>
    <w:rsid w:val="0AE57C7B"/>
    <w:rsid w:val="0AE65CB9"/>
    <w:rsid w:val="0AE71F9A"/>
    <w:rsid w:val="0AE96B11"/>
    <w:rsid w:val="0AFD09EB"/>
    <w:rsid w:val="0AFF05E6"/>
    <w:rsid w:val="0B07538C"/>
    <w:rsid w:val="0B1A274D"/>
    <w:rsid w:val="0B227BC7"/>
    <w:rsid w:val="0B254ED4"/>
    <w:rsid w:val="0B2E5D46"/>
    <w:rsid w:val="0B332095"/>
    <w:rsid w:val="0B3A4E5B"/>
    <w:rsid w:val="0B426855"/>
    <w:rsid w:val="0B536C32"/>
    <w:rsid w:val="0B5823AA"/>
    <w:rsid w:val="0B595FAD"/>
    <w:rsid w:val="0B6E0FF5"/>
    <w:rsid w:val="0B7646AE"/>
    <w:rsid w:val="0B827907"/>
    <w:rsid w:val="0B8C4C1A"/>
    <w:rsid w:val="0B9549DB"/>
    <w:rsid w:val="0B9D13EC"/>
    <w:rsid w:val="0BA07E46"/>
    <w:rsid w:val="0BAE32C3"/>
    <w:rsid w:val="0BC032D6"/>
    <w:rsid w:val="0BC10793"/>
    <w:rsid w:val="0BC5147D"/>
    <w:rsid w:val="0BDB1E35"/>
    <w:rsid w:val="0BDB6546"/>
    <w:rsid w:val="0BE0571E"/>
    <w:rsid w:val="0BE32529"/>
    <w:rsid w:val="0C005070"/>
    <w:rsid w:val="0C195365"/>
    <w:rsid w:val="0C1A6BD3"/>
    <w:rsid w:val="0C1D70C9"/>
    <w:rsid w:val="0C3314C7"/>
    <w:rsid w:val="0C6F4E58"/>
    <w:rsid w:val="0C76751C"/>
    <w:rsid w:val="0CAA333A"/>
    <w:rsid w:val="0CFB1DB9"/>
    <w:rsid w:val="0D103D70"/>
    <w:rsid w:val="0D220294"/>
    <w:rsid w:val="0D283356"/>
    <w:rsid w:val="0D3A4A42"/>
    <w:rsid w:val="0D5773D6"/>
    <w:rsid w:val="0D594DB6"/>
    <w:rsid w:val="0D632B1E"/>
    <w:rsid w:val="0D6E771D"/>
    <w:rsid w:val="0D733852"/>
    <w:rsid w:val="0D7D7848"/>
    <w:rsid w:val="0D80206A"/>
    <w:rsid w:val="0D84515A"/>
    <w:rsid w:val="0D8A6724"/>
    <w:rsid w:val="0D8E173E"/>
    <w:rsid w:val="0DA10A04"/>
    <w:rsid w:val="0DD74FA9"/>
    <w:rsid w:val="0DF13B47"/>
    <w:rsid w:val="0E0A5187"/>
    <w:rsid w:val="0E332166"/>
    <w:rsid w:val="0E3917FF"/>
    <w:rsid w:val="0E4D4970"/>
    <w:rsid w:val="0E613656"/>
    <w:rsid w:val="0E672B38"/>
    <w:rsid w:val="0E6B0E7F"/>
    <w:rsid w:val="0E72787E"/>
    <w:rsid w:val="0E86024B"/>
    <w:rsid w:val="0E983A75"/>
    <w:rsid w:val="0E9F5739"/>
    <w:rsid w:val="0EAB65D9"/>
    <w:rsid w:val="0EC3008E"/>
    <w:rsid w:val="0EDB339F"/>
    <w:rsid w:val="0F027969"/>
    <w:rsid w:val="0F125211"/>
    <w:rsid w:val="0F152A9D"/>
    <w:rsid w:val="0F1E6D2F"/>
    <w:rsid w:val="0F1E7B0D"/>
    <w:rsid w:val="0F5F1197"/>
    <w:rsid w:val="0F62047F"/>
    <w:rsid w:val="0F6A4DD3"/>
    <w:rsid w:val="0F6B41F3"/>
    <w:rsid w:val="0F7A2097"/>
    <w:rsid w:val="0F7F1100"/>
    <w:rsid w:val="0F816B6A"/>
    <w:rsid w:val="0F82210C"/>
    <w:rsid w:val="0F950757"/>
    <w:rsid w:val="0FA023BF"/>
    <w:rsid w:val="0FA36B70"/>
    <w:rsid w:val="0FA37671"/>
    <w:rsid w:val="0FAC2C6D"/>
    <w:rsid w:val="0FB70395"/>
    <w:rsid w:val="0FBA4112"/>
    <w:rsid w:val="0FBB10D0"/>
    <w:rsid w:val="0FBE4741"/>
    <w:rsid w:val="0FDA6A10"/>
    <w:rsid w:val="10040C3F"/>
    <w:rsid w:val="100B59FA"/>
    <w:rsid w:val="10110CDB"/>
    <w:rsid w:val="10206D1E"/>
    <w:rsid w:val="10357330"/>
    <w:rsid w:val="103B7609"/>
    <w:rsid w:val="104F1012"/>
    <w:rsid w:val="105F040B"/>
    <w:rsid w:val="10701270"/>
    <w:rsid w:val="107A5169"/>
    <w:rsid w:val="107B4EBF"/>
    <w:rsid w:val="107C4D2C"/>
    <w:rsid w:val="10881C30"/>
    <w:rsid w:val="108A6F8A"/>
    <w:rsid w:val="10907B90"/>
    <w:rsid w:val="10A27296"/>
    <w:rsid w:val="10A32DF1"/>
    <w:rsid w:val="10A33E6C"/>
    <w:rsid w:val="10A45B57"/>
    <w:rsid w:val="10A50D79"/>
    <w:rsid w:val="10AB24DF"/>
    <w:rsid w:val="10D06B03"/>
    <w:rsid w:val="10D42E50"/>
    <w:rsid w:val="10D653BA"/>
    <w:rsid w:val="10DB6356"/>
    <w:rsid w:val="10EE1A70"/>
    <w:rsid w:val="10EF5ED1"/>
    <w:rsid w:val="112A5200"/>
    <w:rsid w:val="112B7604"/>
    <w:rsid w:val="11306888"/>
    <w:rsid w:val="114C4009"/>
    <w:rsid w:val="1168799E"/>
    <w:rsid w:val="118B5FDD"/>
    <w:rsid w:val="11A10C39"/>
    <w:rsid w:val="11A64DBC"/>
    <w:rsid w:val="11AF324A"/>
    <w:rsid w:val="11B31B1D"/>
    <w:rsid w:val="11B814E6"/>
    <w:rsid w:val="11C557B7"/>
    <w:rsid w:val="120B6EA9"/>
    <w:rsid w:val="1228310E"/>
    <w:rsid w:val="12313D6F"/>
    <w:rsid w:val="12325B1D"/>
    <w:rsid w:val="1244691E"/>
    <w:rsid w:val="1251591B"/>
    <w:rsid w:val="12610602"/>
    <w:rsid w:val="126946BE"/>
    <w:rsid w:val="126B461E"/>
    <w:rsid w:val="127D72F2"/>
    <w:rsid w:val="12A908D3"/>
    <w:rsid w:val="12AA7F02"/>
    <w:rsid w:val="12B07801"/>
    <w:rsid w:val="12B31A9B"/>
    <w:rsid w:val="12B321C6"/>
    <w:rsid w:val="12B47253"/>
    <w:rsid w:val="12C14396"/>
    <w:rsid w:val="12DE33CA"/>
    <w:rsid w:val="12EA7758"/>
    <w:rsid w:val="12F90BDF"/>
    <w:rsid w:val="12F9786C"/>
    <w:rsid w:val="12FC274E"/>
    <w:rsid w:val="12FF52DE"/>
    <w:rsid w:val="13030235"/>
    <w:rsid w:val="13063F94"/>
    <w:rsid w:val="13344C16"/>
    <w:rsid w:val="13411205"/>
    <w:rsid w:val="1343505A"/>
    <w:rsid w:val="13544A6B"/>
    <w:rsid w:val="13596CEC"/>
    <w:rsid w:val="135C3AB9"/>
    <w:rsid w:val="136B08B3"/>
    <w:rsid w:val="13777C93"/>
    <w:rsid w:val="137A40BD"/>
    <w:rsid w:val="138F4ADA"/>
    <w:rsid w:val="13910B1E"/>
    <w:rsid w:val="13B563DA"/>
    <w:rsid w:val="13BD31AB"/>
    <w:rsid w:val="13C53BCF"/>
    <w:rsid w:val="13C55B19"/>
    <w:rsid w:val="13CD27B6"/>
    <w:rsid w:val="13E532CA"/>
    <w:rsid w:val="13ED0B0B"/>
    <w:rsid w:val="13ED7D7F"/>
    <w:rsid w:val="13F105F5"/>
    <w:rsid w:val="13F96221"/>
    <w:rsid w:val="13FA0A47"/>
    <w:rsid w:val="13FB3FB8"/>
    <w:rsid w:val="14007100"/>
    <w:rsid w:val="14145A78"/>
    <w:rsid w:val="14176353"/>
    <w:rsid w:val="141F7FB3"/>
    <w:rsid w:val="14242FDA"/>
    <w:rsid w:val="14436E72"/>
    <w:rsid w:val="144F55C3"/>
    <w:rsid w:val="1450322B"/>
    <w:rsid w:val="145207A2"/>
    <w:rsid w:val="14547E86"/>
    <w:rsid w:val="14637D36"/>
    <w:rsid w:val="147C2A02"/>
    <w:rsid w:val="147E33CA"/>
    <w:rsid w:val="1487373C"/>
    <w:rsid w:val="14960C1B"/>
    <w:rsid w:val="14962638"/>
    <w:rsid w:val="14B0700C"/>
    <w:rsid w:val="14C02505"/>
    <w:rsid w:val="14C34089"/>
    <w:rsid w:val="14D35BD9"/>
    <w:rsid w:val="14DB33FC"/>
    <w:rsid w:val="14DE0AFC"/>
    <w:rsid w:val="14E7787F"/>
    <w:rsid w:val="14F44F2E"/>
    <w:rsid w:val="14F56C50"/>
    <w:rsid w:val="15416178"/>
    <w:rsid w:val="1561603B"/>
    <w:rsid w:val="15690DB0"/>
    <w:rsid w:val="157E6456"/>
    <w:rsid w:val="158F48E5"/>
    <w:rsid w:val="15C70C33"/>
    <w:rsid w:val="15C94A90"/>
    <w:rsid w:val="15D74588"/>
    <w:rsid w:val="15E759BE"/>
    <w:rsid w:val="15EB4378"/>
    <w:rsid w:val="15FB4E72"/>
    <w:rsid w:val="160B185E"/>
    <w:rsid w:val="1628036C"/>
    <w:rsid w:val="16435A3F"/>
    <w:rsid w:val="164527F8"/>
    <w:rsid w:val="16702D89"/>
    <w:rsid w:val="16704155"/>
    <w:rsid w:val="16796F0F"/>
    <w:rsid w:val="1688556A"/>
    <w:rsid w:val="16A00FDF"/>
    <w:rsid w:val="16A32AAC"/>
    <w:rsid w:val="16A470C1"/>
    <w:rsid w:val="16AC71E1"/>
    <w:rsid w:val="16AF0615"/>
    <w:rsid w:val="16BD0B49"/>
    <w:rsid w:val="16D147B0"/>
    <w:rsid w:val="16D50CFC"/>
    <w:rsid w:val="16E33AB3"/>
    <w:rsid w:val="16EB76EF"/>
    <w:rsid w:val="16F72FC2"/>
    <w:rsid w:val="170717F0"/>
    <w:rsid w:val="17141C1D"/>
    <w:rsid w:val="171B0546"/>
    <w:rsid w:val="17304A49"/>
    <w:rsid w:val="173353C2"/>
    <w:rsid w:val="17342CA5"/>
    <w:rsid w:val="17411EA1"/>
    <w:rsid w:val="174224E7"/>
    <w:rsid w:val="17493381"/>
    <w:rsid w:val="176752BD"/>
    <w:rsid w:val="178102C8"/>
    <w:rsid w:val="17874ED3"/>
    <w:rsid w:val="17886A2C"/>
    <w:rsid w:val="178F26E7"/>
    <w:rsid w:val="17966843"/>
    <w:rsid w:val="17A9660F"/>
    <w:rsid w:val="17D04B6E"/>
    <w:rsid w:val="17D80F4C"/>
    <w:rsid w:val="17E14521"/>
    <w:rsid w:val="17E42601"/>
    <w:rsid w:val="17F779C2"/>
    <w:rsid w:val="18002CEE"/>
    <w:rsid w:val="180414A0"/>
    <w:rsid w:val="18077070"/>
    <w:rsid w:val="18117661"/>
    <w:rsid w:val="1831695E"/>
    <w:rsid w:val="18392688"/>
    <w:rsid w:val="18414CA2"/>
    <w:rsid w:val="18523ADE"/>
    <w:rsid w:val="18660CD4"/>
    <w:rsid w:val="1866694B"/>
    <w:rsid w:val="186C1ACE"/>
    <w:rsid w:val="186C4F70"/>
    <w:rsid w:val="186D267B"/>
    <w:rsid w:val="18890477"/>
    <w:rsid w:val="188C5B30"/>
    <w:rsid w:val="188C6C7D"/>
    <w:rsid w:val="18960812"/>
    <w:rsid w:val="189C7EF6"/>
    <w:rsid w:val="18B04B4D"/>
    <w:rsid w:val="18C5316D"/>
    <w:rsid w:val="18CB4F41"/>
    <w:rsid w:val="18E17C59"/>
    <w:rsid w:val="18E87E12"/>
    <w:rsid w:val="18F5052C"/>
    <w:rsid w:val="191D14D9"/>
    <w:rsid w:val="192616CF"/>
    <w:rsid w:val="19693EEF"/>
    <w:rsid w:val="196B5F41"/>
    <w:rsid w:val="199860B4"/>
    <w:rsid w:val="19A33A02"/>
    <w:rsid w:val="19AB6DFD"/>
    <w:rsid w:val="19D1732F"/>
    <w:rsid w:val="19DD2371"/>
    <w:rsid w:val="19F92180"/>
    <w:rsid w:val="1A001213"/>
    <w:rsid w:val="1A0D4248"/>
    <w:rsid w:val="1A200A74"/>
    <w:rsid w:val="1A2619C2"/>
    <w:rsid w:val="1A2F2398"/>
    <w:rsid w:val="1A3055B8"/>
    <w:rsid w:val="1A3E0E11"/>
    <w:rsid w:val="1A5655AF"/>
    <w:rsid w:val="1A6B5CD7"/>
    <w:rsid w:val="1A861E0C"/>
    <w:rsid w:val="1A93458A"/>
    <w:rsid w:val="1A9B675D"/>
    <w:rsid w:val="1AB074E2"/>
    <w:rsid w:val="1AB21F8B"/>
    <w:rsid w:val="1AD153DF"/>
    <w:rsid w:val="1AD36372"/>
    <w:rsid w:val="1ADE3E70"/>
    <w:rsid w:val="1AE032B7"/>
    <w:rsid w:val="1AE42348"/>
    <w:rsid w:val="1AE5004C"/>
    <w:rsid w:val="1AF2383D"/>
    <w:rsid w:val="1AFF16BF"/>
    <w:rsid w:val="1B012875"/>
    <w:rsid w:val="1B157C1A"/>
    <w:rsid w:val="1B1A6E4B"/>
    <w:rsid w:val="1B211C8A"/>
    <w:rsid w:val="1B25195A"/>
    <w:rsid w:val="1B325062"/>
    <w:rsid w:val="1B572C7F"/>
    <w:rsid w:val="1B5734B2"/>
    <w:rsid w:val="1B741EAE"/>
    <w:rsid w:val="1B901CB6"/>
    <w:rsid w:val="1B99173F"/>
    <w:rsid w:val="1B9E5782"/>
    <w:rsid w:val="1B9F2F5B"/>
    <w:rsid w:val="1BA31D38"/>
    <w:rsid w:val="1BB15A38"/>
    <w:rsid w:val="1BB32D92"/>
    <w:rsid w:val="1BCA4E13"/>
    <w:rsid w:val="1BD93E58"/>
    <w:rsid w:val="1BE31F9A"/>
    <w:rsid w:val="1BE75134"/>
    <w:rsid w:val="1BEB39AC"/>
    <w:rsid w:val="1C25175B"/>
    <w:rsid w:val="1C3C5A93"/>
    <w:rsid w:val="1C3D2E04"/>
    <w:rsid w:val="1C3D5C01"/>
    <w:rsid w:val="1C4852DE"/>
    <w:rsid w:val="1C4D45E0"/>
    <w:rsid w:val="1CB701AA"/>
    <w:rsid w:val="1CC5776E"/>
    <w:rsid w:val="1CCA0F66"/>
    <w:rsid w:val="1CDE446D"/>
    <w:rsid w:val="1CE20210"/>
    <w:rsid w:val="1CE55FB2"/>
    <w:rsid w:val="1CFA0A2E"/>
    <w:rsid w:val="1D0153EB"/>
    <w:rsid w:val="1D234999"/>
    <w:rsid w:val="1D26771C"/>
    <w:rsid w:val="1D2A7282"/>
    <w:rsid w:val="1D464FEE"/>
    <w:rsid w:val="1D5D7C71"/>
    <w:rsid w:val="1D5E15AD"/>
    <w:rsid w:val="1D644902"/>
    <w:rsid w:val="1D6B1D16"/>
    <w:rsid w:val="1D8C2BA2"/>
    <w:rsid w:val="1D8F6B81"/>
    <w:rsid w:val="1D905228"/>
    <w:rsid w:val="1D9E7BBD"/>
    <w:rsid w:val="1DA23C68"/>
    <w:rsid w:val="1DAB0536"/>
    <w:rsid w:val="1DBC1C44"/>
    <w:rsid w:val="1DCC2895"/>
    <w:rsid w:val="1DF24DA6"/>
    <w:rsid w:val="1DF43659"/>
    <w:rsid w:val="1DFC21EE"/>
    <w:rsid w:val="1E0E4DD7"/>
    <w:rsid w:val="1E202860"/>
    <w:rsid w:val="1E4473F8"/>
    <w:rsid w:val="1E490459"/>
    <w:rsid w:val="1E50751B"/>
    <w:rsid w:val="1E545B82"/>
    <w:rsid w:val="1E5A13FD"/>
    <w:rsid w:val="1E6D1C74"/>
    <w:rsid w:val="1E736E4E"/>
    <w:rsid w:val="1E7E5EB1"/>
    <w:rsid w:val="1E9B048D"/>
    <w:rsid w:val="1EA61B83"/>
    <w:rsid w:val="1EA82227"/>
    <w:rsid w:val="1EAD188D"/>
    <w:rsid w:val="1EBC7347"/>
    <w:rsid w:val="1EBF31D2"/>
    <w:rsid w:val="1EDC2551"/>
    <w:rsid w:val="1EF23920"/>
    <w:rsid w:val="1EF80396"/>
    <w:rsid w:val="1F032AB6"/>
    <w:rsid w:val="1F1C29EF"/>
    <w:rsid w:val="1F234826"/>
    <w:rsid w:val="1F31645A"/>
    <w:rsid w:val="1F4773C4"/>
    <w:rsid w:val="1F517BAC"/>
    <w:rsid w:val="1F5978DA"/>
    <w:rsid w:val="1F5E0D38"/>
    <w:rsid w:val="1F5F4414"/>
    <w:rsid w:val="1F637F58"/>
    <w:rsid w:val="1F826970"/>
    <w:rsid w:val="1F972A67"/>
    <w:rsid w:val="1FA317AB"/>
    <w:rsid w:val="1FA37D17"/>
    <w:rsid w:val="1FA415FD"/>
    <w:rsid w:val="1FA60478"/>
    <w:rsid w:val="1FA9286D"/>
    <w:rsid w:val="1FAD1387"/>
    <w:rsid w:val="1FB66D49"/>
    <w:rsid w:val="1FCB673D"/>
    <w:rsid w:val="1FEE648E"/>
    <w:rsid w:val="1FF433BA"/>
    <w:rsid w:val="1FF9202F"/>
    <w:rsid w:val="20003026"/>
    <w:rsid w:val="200F3B23"/>
    <w:rsid w:val="201035AE"/>
    <w:rsid w:val="201967D7"/>
    <w:rsid w:val="202153B5"/>
    <w:rsid w:val="202969C5"/>
    <w:rsid w:val="20334295"/>
    <w:rsid w:val="20374786"/>
    <w:rsid w:val="2039386F"/>
    <w:rsid w:val="20601C10"/>
    <w:rsid w:val="2068761A"/>
    <w:rsid w:val="20757C7B"/>
    <w:rsid w:val="20A13861"/>
    <w:rsid w:val="20BB0C31"/>
    <w:rsid w:val="20C66D8E"/>
    <w:rsid w:val="20CF37FC"/>
    <w:rsid w:val="20D717F3"/>
    <w:rsid w:val="20E02D05"/>
    <w:rsid w:val="20EC24A9"/>
    <w:rsid w:val="20F01565"/>
    <w:rsid w:val="20F12135"/>
    <w:rsid w:val="20F90AAC"/>
    <w:rsid w:val="20FA405B"/>
    <w:rsid w:val="21281D21"/>
    <w:rsid w:val="212B616E"/>
    <w:rsid w:val="213121BA"/>
    <w:rsid w:val="214A2960"/>
    <w:rsid w:val="214E6349"/>
    <w:rsid w:val="215302B9"/>
    <w:rsid w:val="215670DE"/>
    <w:rsid w:val="21645A72"/>
    <w:rsid w:val="217F4092"/>
    <w:rsid w:val="2183462B"/>
    <w:rsid w:val="218E4A09"/>
    <w:rsid w:val="218E6399"/>
    <w:rsid w:val="219C6DDD"/>
    <w:rsid w:val="21DF3292"/>
    <w:rsid w:val="21DF71DE"/>
    <w:rsid w:val="22090BE4"/>
    <w:rsid w:val="22111157"/>
    <w:rsid w:val="2229623B"/>
    <w:rsid w:val="22446099"/>
    <w:rsid w:val="22477192"/>
    <w:rsid w:val="224C2951"/>
    <w:rsid w:val="227A54E3"/>
    <w:rsid w:val="227D1317"/>
    <w:rsid w:val="22865CFC"/>
    <w:rsid w:val="22BA158E"/>
    <w:rsid w:val="22BD3256"/>
    <w:rsid w:val="22BD4E7D"/>
    <w:rsid w:val="22D07449"/>
    <w:rsid w:val="22E40F3D"/>
    <w:rsid w:val="230B248C"/>
    <w:rsid w:val="231847B8"/>
    <w:rsid w:val="231E3ED2"/>
    <w:rsid w:val="23304ABE"/>
    <w:rsid w:val="234421C7"/>
    <w:rsid w:val="234D61BE"/>
    <w:rsid w:val="23537C14"/>
    <w:rsid w:val="2362645B"/>
    <w:rsid w:val="23700EEA"/>
    <w:rsid w:val="238C42D2"/>
    <w:rsid w:val="2393048F"/>
    <w:rsid w:val="239E3C8F"/>
    <w:rsid w:val="23A06B4E"/>
    <w:rsid w:val="23A40CCF"/>
    <w:rsid w:val="23F61F1B"/>
    <w:rsid w:val="23FA1D01"/>
    <w:rsid w:val="2404601A"/>
    <w:rsid w:val="24225397"/>
    <w:rsid w:val="24351B4F"/>
    <w:rsid w:val="243647BB"/>
    <w:rsid w:val="24501237"/>
    <w:rsid w:val="24576A62"/>
    <w:rsid w:val="245E385D"/>
    <w:rsid w:val="246E76BE"/>
    <w:rsid w:val="24762507"/>
    <w:rsid w:val="248219BA"/>
    <w:rsid w:val="24863B93"/>
    <w:rsid w:val="24975612"/>
    <w:rsid w:val="249E3719"/>
    <w:rsid w:val="24A2659E"/>
    <w:rsid w:val="24AC0D7E"/>
    <w:rsid w:val="24B346B5"/>
    <w:rsid w:val="24B606B7"/>
    <w:rsid w:val="24D92A69"/>
    <w:rsid w:val="24EC3BCA"/>
    <w:rsid w:val="24EC4ADF"/>
    <w:rsid w:val="24EF6448"/>
    <w:rsid w:val="24F71B8F"/>
    <w:rsid w:val="24F92CDE"/>
    <w:rsid w:val="250C0B5D"/>
    <w:rsid w:val="25130959"/>
    <w:rsid w:val="25335BFF"/>
    <w:rsid w:val="25353A77"/>
    <w:rsid w:val="253D4E51"/>
    <w:rsid w:val="25462DA6"/>
    <w:rsid w:val="25667FD2"/>
    <w:rsid w:val="25762809"/>
    <w:rsid w:val="25893EFE"/>
    <w:rsid w:val="25B35E6A"/>
    <w:rsid w:val="25BB0481"/>
    <w:rsid w:val="25BE6749"/>
    <w:rsid w:val="25D75E4F"/>
    <w:rsid w:val="25DE0185"/>
    <w:rsid w:val="25E04003"/>
    <w:rsid w:val="25EB6DBF"/>
    <w:rsid w:val="25EE6875"/>
    <w:rsid w:val="25F67940"/>
    <w:rsid w:val="25FA1BDC"/>
    <w:rsid w:val="26056FD7"/>
    <w:rsid w:val="260C334C"/>
    <w:rsid w:val="26164A17"/>
    <w:rsid w:val="26276BC7"/>
    <w:rsid w:val="262A76BD"/>
    <w:rsid w:val="26412189"/>
    <w:rsid w:val="26517452"/>
    <w:rsid w:val="26566E1C"/>
    <w:rsid w:val="2679079E"/>
    <w:rsid w:val="26805F58"/>
    <w:rsid w:val="268120E0"/>
    <w:rsid w:val="268B4EFD"/>
    <w:rsid w:val="26A10A64"/>
    <w:rsid w:val="26A24282"/>
    <w:rsid w:val="26B1536E"/>
    <w:rsid w:val="26BB6790"/>
    <w:rsid w:val="26C84C3F"/>
    <w:rsid w:val="26CA39FA"/>
    <w:rsid w:val="26D85E33"/>
    <w:rsid w:val="26DB2072"/>
    <w:rsid w:val="270A7E19"/>
    <w:rsid w:val="270B4A30"/>
    <w:rsid w:val="270F1235"/>
    <w:rsid w:val="27154206"/>
    <w:rsid w:val="271D238B"/>
    <w:rsid w:val="272A62FD"/>
    <w:rsid w:val="273460AC"/>
    <w:rsid w:val="2737495D"/>
    <w:rsid w:val="27467595"/>
    <w:rsid w:val="274E64D1"/>
    <w:rsid w:val="27862FAB"/>
    <w:rsid w:val="278F67DD"/>
    <w:rsid w:val="27B778B7"/>
    <w:rsid w:val="27BD76BB"/>
    <w:rsid w:val="27BF0D59"/>
    <w:rsid w:val="27CE4805"/>
    <w:rsid w:val="27DC01C9"/>
    <w:rsid w:val="27E53287"/>
    <w:rsid w:val="27E8590F"/>
    <w:rsid w:val="27EA6D62"/>
    <w:rsid w:val="28151DED"/>
    <w:rsid w:val="28300784"/>
    <w:rsid w:val="28316877"/>
    <w:rsid w:val="283F2A39"/>
    <w:rsid w:val="28630E79"/>
    <w:rsid w:val="28641A13"/>
    <w:rsid w:val="28660101"/>
    <w:rsid w:val="286E6DB7"/>
    <w:rsid w:val="288630D1"/>
    <w:rsid w:val="289E6725"/>
    <w:rsid w:val="28C0611A"/>
    <w:rsid w:val="28C67884"/>
    <w:rsid w:val="28D27C30"/>
    <w:rsid w:val="28E2641E"/>
    <w:rsid w:val="29027AB4"/>
    <w:rsid w:val="29057EC1"/>
    <w:rsid w:val="290A50F0"/>
    <w:rsid w:val="290E28AF"/>
    <w:rsid w:val="291B78A9"/>
    <w:rsid w:val="292011C8"/>
    <w:rsid w:val="29217C5E"/>
    <w:rsid w:val="29313C99"/>
    <w:rsid w:val="293757A5"/>
    <w:rsid w:val="293A1BB5"/>
    <w:rsid w:val="293D0E03"/>
    <w:rsid w:val="293F5958"/>
    <w:rsid w:val="294A094A"/>
    <w:rsid w:val="296A7D20"/>
    <w:rsid w:val="29864976"/>
    <w:rsid w:val="2997240E"/>
    <w:rsid w:val="299777C9"/>
    <w:rsid w:val="299E7A8C"/>
    <w:rsid w:val="29B44CA0"/>
    <w:rsid w:val="29C52E87"/>
    <w:rsid w:val="29CF023B"/>
    <w:rsid w:val="29D9317B"/>
    <w:rsid w:val="29EC161D"/>
    <w:rsid w:val="29F04EAF"/>
    <w:rsid w:val="29F116D0"/>
    <w:rsid w:val="2A0241CA"/>
    <w:rsid w:val="2A0777DB"/>
    <w:rsid w:val="2A1074D9"/>
    <w:rsid w:val="2A136762"/>
    <w:rsid w:val="2A1E7E82"/>
    <w:rsid w:val="2A460E85"/>
    <w:rsid w:val="2A7D5C08"/>
    <w:rsid w:val="2A8313F9"/>
    <w:rsid w:val="2A832C81"/>
    <w:rsid w:val="2A8E63D3"/>
    <w:rsid w:val="2A90033E"/>
    <w:rsid w:val="2AA47786"/>
    <w:rsid w:val="2AAA19F3"/>
    <w:rsid w:val="2AAD65EE"/>
    <w:rsid w:val="2AB23403"/>
    <w:rsid w:val="2AB3369B"/>
    <w:rsid w:val="2AC37547"/>
    <w:rsid w:val="2AC77380"/>
    <w:rsid w:val="2ADC6F1F"/>
    <w:rsid w:val="2ADD6AFD"/>
    <w:rsid w:val="2ADE6550"/>
    <w:rsid w:val="2AE0413B"/>
    <w:rsid w:val="2AEA0CBC"/>
    <w:rsid w:val="2AFE0D9C"/>
    <w:rsid w:val="2B1615FD"/>
    <w:rsid w:val="2B2E0309"/>
    <w:rsid w:val="2B422946"/>
    <w:rsid w:val="2B5B34DC"/>
    <w:rsid w:val="2B6D12EE"/>
    <w:rsid w:val="2B76579E"/>
    <w:rsid w:val="2B7973CB"/>
    <w:rsid w:val="2B831E93"/>
    <w:rsid w:val="2B885C3B"/>
    <w:rsid w:val="2B964DED"/>
    <w:rsid w:val="2B9B3546"/>
    <w:rsid w:val="2B9D1C2F"/>
    <w:rsid w:val="2BA57D96"/>
    <w:rsid w:val="2BAE29A1"/>
    <w:rsid w:val="2BBE438D"/>
    <w:rsid w:val="2BD315B0"/>
    <w:rsid w:val="2BE373EE"/>
    <w:rsid w:val="2BFC3156"/>
    <w:rsid w:val="2C09767A"/>
    <w:rsid w:val="2C0A73E9"/>
    <w:rsid w:val="2C295EB9"/>
    <w:rsid w:val="2C35729B"/>
    <w:rsid w:val="2C4628DA"/>
    <w:rsid w:val="2C552C56"/>
    <w:rsid w:val="2C575DDE"/>
    <w:rsid w:val="2C622710"/>
    <w:rsid w:val="2C734CA0"/>
    <w:rsid w:val="2C7A1A31"/>
    <w:rsid w:val="2C7C7D79"/>
    <w:rsid w:val="2C83115A"/>
    <w:rsid w:val="2C8B517A"/>
    <w:rsid w:val="2C9466E2"/>
    <w:rsid w:val="2C9E7CD8"/>
    <w:rsid w:val="2CAF6B04"/>
    <w:rsid w:val="2CB0279E"/>
    <w:rsid w:val="2CC862F0"/>
    <w:rsid w:val="2CD12AE5"/>
    <w:rsid w:val="2D1352C4"/>
    <w:rsid w:val="2D2F3094"/>
    <w:rsid w:val="2D310CA2"/>
    <w:rsid w:val="2D3A323B"/>
    <w:rsid w:val="2D4B55E5"/>
    <w:rsid w:val="2D4C0E6E"/>
    <w:rsid w:val="2D53589F"/>
    <w:rsid w:val="2D5E2EC6"/>
    <w:rsid w:val="2D64182E"/>
    <w:rsid w:val="2D6D7616"/>
    <w:rsid w:val="2D7646A7"/>
    <w:rsid w:val="2D8B26BE"/>
    <w:rsid w:val="2D926963"/>
    <w:rsid w:val="2DA9466B"/>
    <w:rsid w:val="2DB30550"/>
    <w:rsid w:val="2DDA7850"/>
    <w:rsid w:val="2DDC0104"/>
    <w:rsid w:val="2DE379BB"/>
    <w:rsid w:val="2DF32353"/>
    <w:rsid w:val="2DFF1B09"/>
    <w:rsid w:val="2E0177B9"/>
    <w:rsid w:val="2E034F95"/>
    <w:rsid w:val="2E090F9F"/>
    <w:rsid w:val="2E0F53F1"/>
    <w:rsid w:val="2E1D2BF2"/>
    <w:rsid w:val="2E2336D4"/>
    <w:rsid w:val="2E3B2A47"/>
    <w:rsid w:val="2E4B2AF6"/>
    <w:rsid w:val="2E5136FB"/>
    <w:rsid w:val="2E6003A4"/>
    <w:rsid w:val="2E69729D"/>
    <w:rsid w:val="2E6A2F38"/>
    <w:rsid w:val="2E7300D7"/>
    <w:rsid w:val="2E801F1F"/>
    <w:rsid w:val="2E8543E2"/>
    <w:rsid w:val="2E891145"/>
    <w:rsid w:val="2E8C35B6"/>
    <w:rsid w:val="2E9045E4"/>
    <w:rsid w:val="2E9B575E"/>
    <w:rsid w:val="2EA879B1"/>
    <w:rsid w:val="2EAD652A"/>
    <w:rsid w:val="2EB50951"/>
    <w:rsid w:val="2EB673FD"/>
    <w:rsid w:val="2EB809B1"/>
    <w:rsid w:val="2EB81831"/>
    <w:rsid w:val="2EC65D91"/>
    <w:rsid w:val="2ECF7A85"/>
    <w:rsid w:val="2ED735AE"/>
    <w:rsid w:val="2EE054B3"/>
    <w:rsid w:val="2EEB0155"/>
    <w:rsid w:val="2EFA0186"/>
    <w:rsid w:val="2F0236C3"/>
    <w:rsid w:val="2F082BB8"/>
    <w:rsid w:val="2F0A286A"/>
    <w:rsid w:val="2F0F048D"/>
    <w:rsid w:val="2F140F9B"/>
    <w:rsid w:val="2F2B5ABF"/>
    <w:rsid w:val="2F2E604D"/>
    <w:rsid w:val="2F417886"/>
    <w:rsid w:val="2F5D2DA3"/>
    <w:rsid w:val="2F6773A9"/>
    <w:rsid w:val="2F882E85"/>
    <w:rsid w:val="2F9016FD"/>
    <w:rsid w:val="2F9A7F4A"/>
    <w:rsid w:val="2F9F58F4"/>
    <w:rsid w:val="2FA83F4D"/>
    <w:rsid w:val="2FC733B8"/>
    <w:rsid w:val="2FCA4F20"/>
    <w:rsid w:val="2FFC76E4"/>
    <w:rsid w:val="300C4C70"/>
    <w:rsid w:val="303371BB"/>
    <w:rsid w:val="303A6F4D"/>
    <w:rsid w:val="3044399D"/>
    <w:rsid w:val="30487E8C"/>
    <w:rsid w:val="305868C6"/>
    <w:rsid w:val="305B1097"/>
    <w:rsid w:val="306445C1"/>
    <w:rsid w:val="306F3DBA"/>
    <w:rsid w:val="30721D8C"/>
    <w:rsid w:val="307F14D6"/>
    <w:rsid w:val="308640A9"/>
    <w:rsid w:val="30896C6B"/>
    <w:rsid w:val="30C51FEC"/>
    <w:rsid w:val="30D0377D"/>
    <w:rsid w:val="30D1717F"/>
    <w:rsid w:val="30D2261F"/>
    <w:rsid w:val="30DE0226"/>
    <w:rsid w:val="30F50A2A"/>
    <w:rsid w:val="31007D5E"/>
    <w:rsid w:val="31115223"/>
    <w:rsid w:val="311E23E7"/>
    <w:rsid w:val="31263645"/>
    <w:rsid w:val="312F0667"/>
    <w:rsid w:val="31442CD4"/>
    <w:rsid w:val="31445B9B"/>
    <w:rsid w:val="315A06F4"/>
    <w:rsid w:val="316B13D5"/>
    <w:rsid w:val="31720F1D"/>
    <w:rsid w:val="31745B98"/>
    <w:rsid w:val="317A7F18"/>
    <w:rsid w:val="317E525C"/>
    <w:rsid w:val="319951C3"/>
    <w:rsid w:val="31B347D1"/>
    <w:rsid w:val="31BF03E5"/>
    <w:rsid w:val="31CB03B0"/>
    <w:rsid w:val="31D561F2"/>
    <w:rsid w:val="31E65427"/>
    <w:rsid w:val="31EA53DC"/>
    <w:rsid w:val="31F33BFC"/>
    <w:rsid w:val="31F43BF9"/>
    <w:rsid w:val="31F96A5C"/>
    <w:rsid w:val="31FB63BA"/>
    <w:rsid w:val="31FE3F69"/>
    <w:rsid w:val="32006ED8"/>
    <w:rsid w:val="32057053"/>
    <w:rsid w:val="320733C3"/>
    <w:rsid w:val="321C18F4"/>
    <w:rsid w:val="321C2B52"/>
    <w:rsid w:val="321F61EC"/>
    <w:rsid w:val="32237B9C"/>
    <w:rsid w:val="323036BA"/>
    <w:rsid w:val="323E46BF"/>
    <w:rsid w:val="324F04DB"/>
    <w:rsid w:val="32503DFA"/>
    <w:rsid w:val="32702FC0"/>
    <w:rsid w:val="32706C42"/>
    <w:rsid w:val="327144B7"/>
    <w:rsid w:val="32CA65F9"/>
    <w:rsid w:val="32D942C8"/>
    <w:rsid w:val="33054854"/>
    <w:rsid w:val="33064DC6"/>
    <w:rsid w:val="330A16FB"/>
    <w:rsid w:val="33141FF7"/>
    <w:rsid w:val="331B0364"/>
    <w:rsid w:val="333B776E"/>
    <w:rsid w:val="333E0092"/>
    <w:rsid w:val="33482976"/>
    <w:rsid w:val="33506C9F"/>
    <w:rsid w:val="33711C02"/>
    <w:rsid w:val="33775E05"/>
    <w:rsid w:val="338574F9"/>
    <w:rsid w:val="339366A1"/>
    <w:rsid w:val="33A078AB"/>
    <w:rsid w:val="33A222F8"/>
    <w:rsid w:val="33B145B5"/>
    <w:rsid w:val="33B85C62"/>
    <w:rsid w:val="33B90357"/>
    <w:rsid w:val="33C3614F"/>
    <w:rsid w:val="33D62B96"/>
    <w:rsid w:val="33E039FF"/>
    <w:rsid w:val="33E32DB1"/>
    <w:rsid w:val="33FF7460"/>
    <w:rsid w:val="3408046B"/>
    <w:rsid w:val="344127C5"/>
    <w:rsid w:val="34526E6E"/>
    <w:rsid w:val="345B043F"/>
    <w:rsid w:val="345B1895"/>
    <w:rsid w:val="3463085A"/>
    <w:rsid w:val="347632CA"/>
    <w:rsid w:val="3485590E"/>
    <w:rsid w:val="34946C2E"/>
    <w:rsid w:val="34A24AD6"/>
    <w:rsid w:val="34B50573"/>
    <w:rsid w:val="34C04708"/>
    <w:rsid w:val="34C967AE"/>
    <w:rsid w:val="34CB2265"/>
    <w:rsid w:val="34D46D17"/>
    <w:rsid w:val="34FB2B80"/>
    <w:rsid w:val="34FD5844"/>
    <w:rsid w:val="35280DED"/>
    <w:rsid w:val="35463167"/>
    <w:rsid w:val="35665ADB"/>
    <w:rsid w:val="35816EB9"/>
    <w:rsid w:val="35821E3D"/>
    <w:rsid w:val="359F5261"/>
    <w:rsid w:val="35B35F81"/>
    <w:rsid w:val="35C2434B"/>
    <w:rsid w:val="35CA6677"/>
    <w:rsid w:val="35F421D8"/>
    <w:rsid w:val="35FE7215"/>
    <w:rsid w:val="35FF2DF2"/>
    <w:rsid w:val="36000F59"/>
    <w:rsid w:val="3600703E"/>
    <w:rsid w:val="36063061"/>
    <w:rsid w:val="360A456E"/>
    <w:rsid w:val="360B232F"/>
    <w:rsid w:val="360B7595"/>
    <w:rsid w:val="361D59BA"/>
    <w:rsid w:val="36247CCA"/>
    <w:rsid w:val="36280FB0"/>
    <w:rsid w:val="36400759"/>
    <w:rsid w:val="364225B8"/>
    <w:rsid w:val="364B4F18"/>
    <w:rsid w:val="36534873"/>
    <w:rsid w:val="36544E83"/>
    <w:rsid w:val="36601F32"/>
    <w:rsid w:val="367B06EC"/>
    <w:rsid w:val="368400A0"/>
    <w:rsid w:val="368B76C7"/>
    <w:rsid w:val="36A20671"/>
    <w:rsid w:val="36A57135"/>
    <w:rsid w:val="36AF0D32"/>
    <w:rsid w:val="36C5766F"/>
    <w:rsid w:val="36D704F3"/>
    <w:rsid w:val="36E90250"/>
    <w:rsid w:val="36ED465C"/>
    <w:rsid w:val="36F13515"/>
    <w:rsid w:val="370058B6"/>
    <w:rsid w:val="37066B46"/>
    <w:rsid w:val="37131885"/>
    <w:rsid w:val="372E53E1"/>
    <w:rsid w:val="37446775"/>
    <w:rsid w:val="37556EFB"/>
    <w:rsid w:val="37634C0D"/>
    <w:rsid w:val="37635AA2"/>
    <w:rsid w:val="376D038A"/>
    <w:rsid w:val="378D4EC4"/>
    <w:rsid w:val="379127D4"/>
    <w:rsid w:val="3794359E"/>
    <w:rsid w:val="37AE220B"/>
    <w:rsid w:val="37B01FC8"/>
    <w:rsid w:val="37BE275C"/>
    <w:rsid w:val="37E16683"/>
    <w:rsid w:val="37F7211A"/>
    <w:rsid w:val="37FD2BB1"/>
    <w:rsid w:val="37FE1821"/>
    <w:rsid w:val="38115BCA"/>
    <w:rsid w:val="381D63E4"/>
    <w:rsid w:val="381F4C6A"/>
    <w:rsid w:val="383C048E"/>
    <w:rsid w:val="38454C9B"/>
    <w:rsid w:val="385A5B31"/>
    <w:rsid w:val="388116C0"/>
    <w:rsid w:val="388C714F"/>
    <w:rsid w:val="38946C1E"/>
    <w:rsid w:val="38966DB9"/>
    <w:rsid w:val="38B20894"/>
    <w:rsid w:val="38BA7564"/>
    <w:rsid w:val="38C2768F"/>
    <w:rsid w:val="38D3530B"/>
    <w:rsid w:val="38E37461"/>
    <w:rsid w:val="38F418EC"/>
    <w:rsid w:val="39105A0A"/>
    <w:rsid w:val="391B76F1"/>
    <w:rsid w:val="391E2CD2"/>
    <w:rsid w:val="392245B5"/>
    <w:rsid w:val="39235BBC"/>
    <w:rsid w:val="39285289"/>
    <w:rsid w:val="393D721A"/>
    <w:rsid w:val="393F0F59"/>
    <w:rsid w:val="394A6B61"/>
    <w:rsid w:val="394F360B"/>
    <w:rsid w:val="39825EF1"/>
    <w:rsid w:val="398636A1"/>
    <w:rsid w:val="39897949"/>
    <w:rsid w:val="398D1EFD"/>
    <w:rsid w:val="398D7945"/>
    <w:rsid w:val="399D7118"/>
    <w:rsid w:val="39B0153E"/>
    <w:rsid w:val="39BC5220"/>
    <w:rsid w:val="39D879D3"/>
    <w:rsid w:val="39DB3A6E"/>
    <w:rsid w:val="39E245E4"/>
    <w:rsid w:val="39E84CC6"/>
    <w:rsid w:val="39FC179E"/>
    <w:rsid w:val="3A014E17"/>
    <w:rsid w:val="3A066018"/>
    <w:rsid w:val="3A0E30A2"/>
    <w:rsid w:val="3A203E2F"/>
    <w:rsid w:val="3A27547C"/>
    <w:rsid w:val="3A3871E3"/>
    <w:rsid w:val="3A3C3C45"/>
    <w:rsid w:val="3A663EB0"/>
    <w:rsid w:val="3A87071A"/>
    <w:rsid w:val="3A9A1FBA"/>
    <w:rsid w:val="3A9B7C92"/>
    <w:rsid w:val="3AAC76F2"/>
    <w:rsid w:val="3AAD5CAC"/>
    <w:rsid w:val="3AAF045C"/>
    <w:rsid w:val="3AD8079E"/>
    <w:rsid w:val="3AF05E33"/>
    <w:rsid w:val="3AF1344F"/>
    <w:rsid w:val="3B1C5B19"/>
    <w:rsid w:val="3B2301BB"/>
    <w:rsid w:val="3B294F65"/>
    <w:rsid w:val="3B303144"/>
    <w:rsid w:val="3B362C4D"/>
    <w:rsid w:val="3B8631C4"/>
    <w:rsid w:val="3B937719"/>
    <w:rsid w:val="3B942B73"/>
    <w:rsid w:val="3B9674D7"/>
    <w:rsid w:val="3BA20424"/>
    <w:rsid w:val="3BB335AC"/>
    <w:rsid w:val="3BBB21FE"/>
    <w:rsid w:val="3BC165FE"/>
    <w:rsid w:val="3BD3067E"/>
    <w:rsid w:val="3BD53AB5"/>
    <w:rsid w:val="3BDF0A62"/>
    <w:rsid w:val="3BEF40B2"/>
    <w:rsid w:val="3BF7276F"/>
    <w:rsid w:val="3BFF61D4"/>
    <w:rsid w:val="3C0104C3"/>
    <w:rsid w:val="3C054F49"/>
    <w:rsid w:val="3C262C87"/>
    <w:rsid w:val="3C3C39A0"/>
    <w:rsid w:val="3C4D127E"/>
    <w:rsid w:val="3C5A7EF6"/>
    <w:rsid w:val="3C804923"/>
    <w:rsid w:val="3C9A21AA"/>
    <w:rsid w:val="3C9D3765"/>
    <w:rsid w:val="3C9E0FAA"/>
    <w:rsid w:val="3CA30947"/>
    <w:rsid w:val="3CB85542"/>
    <w:rsid w:val="3CC000F8"/>
    <w:rsid w:val="3CC236C3"/>
    <w:rsid w:val="3CDF3D10"/>
    <w:rsid w:val="3D0154CA"/>
    <w:rsid w:val="3D277613"/>
    <w:rsid w:val="3D2F2FAD"/>
    <w:rsid w:val="3D3C5369"/>
    <w:rsid w:val="3D4E395C"/>
    <w:rsid w:val="3D66205D"/>
    <w:rsid w:val="3D6D5EA9"/>
    <w:rsid w:val="3D7004A1"/>
    <w:rsid w:val="3D7849C8"/>
    <w:rsid w:val="3D9E3614"/>
    <w:rsid w:val="3DA54021"/>
    <w:rsid w:val="3DC60482"/>
    <w:rsid w:val="3DD171A7"/>
    <w:rsid w:val="3DDC1724"/>
    <w:rsid w:val="3DE518FB"/>
    <w:rsid w:val="3DEC1B94"/>
    <w:rsid w:val="3E127B19"/>
    <w:rsid w:val="3E2653DC"/>
    <w:rsid w:val="3E2B50D7"/>
    <w:rsid w:val="3E327F30"/>
    <w:rsid w:val="3E4754A6"/>
    <w:rsid w:val="3E6926D3"/>
    <w:rsid w:val="3E786B14"/>
    <w:rsid w:val="3E860F10"/>
    <w:rsid w:val="3E8648DE"/>
    <w:rsid w:val="3E913ADC"/>
    <w:rsid w:val="3E922B85"/>
    <w:rsid w:val="3E922D59"/>
    <w:rsid w:val="3E9A15EB"/>
    <w:rsid w:val="3EA3700C"/>
    <w:rsid w:val="3EB02205"/>
    <w:rsid w:val="3EB11EDE"/>
    <w:rsid w:val="3EB221BF"/>
    <w:rsid w:val="3EB47903"/>
    <w:rsid w:val="3ED219A5"/>
    <w:rsid w:val="3ED7637C"/>
    <w:rsid w:val="3EDA3A1A"/>
    <w:rsid w:val="3EDF0CF3"/>
    <w:rsid w:val="3EE8557E"/>
    <w:rsid w:val="3EED740D"/>
    <w:rsid w:val="3EF50089"/>
    <w:rsid w:val="3EF919DE"/>
    <w:rsid w:val="3EFD187E"/>
    <w:rsid w:val="3F286186"/>
    <w:rsid w:val="3F2C1065"/>
    <w:rsid w:val="3F2F6BD0"/>
    <w:rsid w:val="3F3330FC"/>
    <w:rsid w:val="3F3401DF"/>
    <w:rsid w:val="3F397D57"/>
    <w:rsid w:val="3F4C52DF"/>
    <w:rsid w:val="3F4E48BC"/>
    <w:rsid w:val="3F4F338A"/>
    <w:rsid w:val="3F4F56AB"/>
    <w:rsid w:val="3F522DFF"/>
    <w:rsid w:val="3F5C510C"/>
    <w:rsid w:val="3F652B34"/>
    <w:rsid w:val="3F9529AF"/>
    <w:rsid w:val="3F9819C8"/>
    <w:rsid w:val="3FB1447F"/>
    <w:rsid w:val="3FC35AFC"/>
    <w:rsid w:val="3FC41983"/>
    <w:rsid w:val="3FD1414D"/>
    <w:rsid w:val="3FD81218"/>
    <w:rsid w:val="3FE0724A"/>
    <w:rsid w:val="3FF35E75"/>
    <w:rsid w:val="3FF37433"/>
    <w:rsid w:val="400479C3"/>
    <w:rsid w:val="40404B79"/>
    <w:rsid w:val="404358BE"/>
    <w:rsid w:val="40797278"/>
    <w:rsid w:val="408E3720"/>
    <w:rsid w:val="40912007"/>
    <w:rsid w:val="409B357D"/>
    <w:rsid w:val="409F5F96"/>
    <w:rsid w:val="40B43BF9"/>
    <w:rsid w:val="40BC2DF7"/>
    <w:rsid w:val="40CE14CF"/>
    <w:rsid w:val="40CF6877"/>
    <w:rsid w:val="40E17710"/>
    <w:rsid w:val="40E86C9E"/>
    <w:rsid w:val="40F347AB"/>
    <w:rsid w:val="40F83F72"/>
    <w:rsid w:val="411713CA"/>
    <w:rsid w:val="411A6663"/>
    <w:rsid w:val="412D5086"/>
    <w:rsid w:val="41490BDC"/>
    <w:rsid w:val="414B2D54"/>
    <w:rsid w:val="416E59E3"/>
    <w:rsid w:val="417C4EC1"/>
    <w:rsid w:val="41904377"/>
    <w:rsid w:val="41A664B7"/>
    <w:rsid w:val="41B601E7"/>
    <w:rsid w:val="41CF3C25"/>
    <w:rsid w:val="41DD140B"/>
    <w:rsid w:val="41DF5CBF"/>
    <w:rsid w:val="41E83086"/>
    <w:rsid w:val="41EB174A"/>
    <w:rsid w:val="42177507"/>
    <w:rsid w:val="42204CE4"/>
    <w:rsid w:val="42226713"/>
    <w:rsid w:val="422B2BA1"/>
    <w:rsid w:val="4231785A"/>
    <w:rsid w:val="4235332E"/>
    <w:rsid w:val="42584818"/>
    <w:rsid w:val="427E48C1"/>
    <w:rsid w:val="42926048"/>
    <w:rsid w:val="429819E4"/>
    <w:rsid w:val="429B6E22"/>
    <w:rsid w:val="429C6B61"/>
    <w:rsid w:val="42B20515"/>
    <w:rsid w:val="42B34A1F"/>
    <w:rsid w:val="42B70FED"/>
    <w:rsid w:val="42BF4C55"/>
    <w:rsid w:val="42C845D8"/>
    <w:rsid w:val="42F91034"/>
    <w:rsid w:val="43262E27"/>
    <w:rsid w:val="433F7AA8"/>
    <w:rsid w:val="434841F7"/>
    <w:rsid w:val="434D6B99"/>
    <w:rsid w:val="43520F41"/>
    <w:rsid w:val="43524A05"/>
    <w:rsid w:val="43741364"/>
    <w:rsid w:val="437F792B"/>
    <w:rsid w:val="43871CB4"/>
    <w:rsid w:val="43BE214E"/>
    <w:rsid w:val="43C831A9"/>
    <w:rsid w:val="43ED298C"/>
    <w:rsid w:val="43EF2991"/>
    <w:rsid w:val="43F4696E"/>
    <w:rsid w:val="442D4378"/>
    <w:rsid w:val="44597BEE"/>
    <w:rsid w:val="4462798D"/>
    <w:rsid w:val="447A4753"/>
    <w:rsid w:val="44A70E24"/>
    <w:rsid w:val="44BB0FB6"/>
    <w:rsid w:val="44BB4FFE"/>
    <w:rsid w:val="44D61331"/>
    <w:rsid w:val="44DD300E"/>
    <w:rsid w:val="44E2656D"/>
    <w:rsid w:val="44F11452"/>
    <w:rsid w:val="44FF451E"/>
    <w:rsid w:val="45177BA4"/>
    <w:rsid w:val="451C551F"/>
    <w:rsid w:val="451D3BD1"/>
    <w:rsid w:val="451F3CCA"/>
    <w:rsid w:val="45286159"/>
    <w:rsid w:val="45341196"/>
    <w:rsid w:val="45493A4F"/>
    <w:rsid w:val="454E4188"/>
    <w:rsid w:val="45553167"/>
    <w:rsid w:val="45727755"/>
    <w:rsid w:val="45965757"/>
    <w:rsid w:val="45BA5028"/>
    <w:rsid w:val="45CA6C10"/>
    <w:rsid w:val="45CE5804"/>
    <w:rsid w:val="45D01294"/>
    <w:rsid w:val="45DA4126"/>
    <w:rsid w:val="45DC1DF8"/>
    <w:rsid w:val="45E03532"/>
    <w:rsid w:val="45E272AB"/>
    <w:rsid w:val="45FB48CF"/>
    <w:rsid w:val="462B5D44"/>
    <w:rsid w:val="462D5957"/>
    <w:rsid w:val="463354F6"/>
    <w:rsid w:val="463546D0"/>
    <w:rsid w:val="465346A2"/>
    <w:rsid w:val="46586687"/>
    <w:rsid w:val="466309D9"/>
    <w:rsid w:val="46694C85"/>
    <w:rsid w:val="466A2150"/>
    <w:rsid w:val="466D3B0A"/>
    <w:rsid w:val="46844FFB"/>
    <w:rsid w:val="46864313"/>
    <w:rsid w:val="46894381"/>
    <w:rsid w:val="468C1039"/>
    <w:rsid w:val="468C15DE"/>
    <w:rsid w:val="468F344C"/>
    <w:rsid w:val="46C769B1"/>
    <w:rsid w:val="46CE17A4"/>
    <w:rsid w:val="46D81406"/>
    <w:rsid w:val="47050296"/>
    <w:rsid w:val="470A5361"/>
    <w:rsid w:val="470C0BE5"/>
    <w:rsid w:val="471866FB"/>
    <w:rsid w:val="472022E1"/>
    <w:rsid w:val="472406DF"/>
    <w:rsid w:val="472D3683"/>
    <w:rsid w:val="47332398"/>
    <w:rsid w:val="473B416A"/>
    <w:rsid w:val="473B7E9E"/>
    <w:rsid w:val="47403AF2"/>
    <w:rsid w:val="47453C8F"/>
    <w:rsid w:val="475B3378"/>
    <w:rsid w:val="4766347D"/>
    <w:rsid w:val="47715F93"/>
    <w:rsid w:val="478D4609"/>
    <w:rsid w:val="478D6A12"/>
    <w:rsid w:val="47962309"/>
    <w:rsid w:val="479C610A"/>
    <w:rsid w:val="47A32AF0"/>
    <w:rsid w:val="47A64A8C"/>
    <w:rsid w:val="47AF032C"/>
    <w:rsid w:val="47BA0CEF"/>
    <w:rsid w:val="47C07D80"/>
    <w:rsid w:val="47EA4D37"/>
    <w:rsid w:val="47EC146A"/>
    <w:rsid w:val="481D74A2"/>
    <w:rsid w:val="482A1EB8"/>
    <w:rsid w:val="48334280"/>
    <w:rsid w:val="48386782"/>
    <w:rsid w:val="4839372F"/>
    <w:rsid w:val="48406A1E"/>
    <w:rsid w:val="48455013"/>
    <w:rsid w:val="484726A4"/>
    <w:rsid w:val="484B7369"/>
    <w:rsid w:val="487274B4"/>
    <w:rsid w:val="487F714C"/>
    <w:rsid w:val="48811612"/>
    <w:rsid w:val="488818E0"/>
    <w:rsid w:val="48B86BFD"/>
    <w:rsid w:val="48E06989"/>
    <w:rsid w:val="48E2763C"/>
    <w:rsid w:val="48E92C88"/>
    <w:rsid w:val="48EB1D85"/>
    <w:rsid w:val="494C141C"/>
    <w:rsid w:val="4954359E"/>
    <w:rsid w:val="49811089"/>
    <w:rsid w:val="49821D8D"/>
    <w:rsid w:val="4987544D"/>
    <w:rsid w:val="49930FEA"/>
    <w:rsid w:val="49953C5B"/>
    <w:rsid w:val="49AE3D92"/>
    <w:rsid w:val="49BF2772"/>
    <w:rsid w:val="49C15E4E"/>
    <w:rsid w:val="49C47EBE"/>
    <w:rsid w:val="49C55CAD"/>
    <w:rsid w:val="49CA225D"/>
    <w:rsid w:val="49D270B8"/>
    <w:rsid w:val="4A0B5C82"/>
    <w:rsid w:val="4A1203E3"/>
    <w:rsid w:val="4A2A4374"/>
    <w:rsid w:val="4A3509A5"/>
    <w:rsid w:val="4A3C064E"/>
    <w:rsid w:val="4A3C31F7"/>
    <w:rsid w:val="4A863FBD"/>
    <w:rsid w:val="4A892CB4"/>
    <w:rsid w:val="4AA927DF"/>
    <w:rsid w:val="4AB450E7"/>
    <w:rsid w:val="4ABD2CBE"/>
    <w:rsid w:val="4ACA49FA"/>
    <w:rsid w:val="4ACC15C6"/>
    <w:rsid w:val="4ACC17F6"/>
    <w:rsid w:val="4AE8469B"/>
    <w:rsid w:val="4AED30D2"/>
    <w:rsid w:val="4AF05435"/>
    <w:rsid w:val="4AFE1C1B"/>
    <w:rsid w:val="4B1E7A44"/>
    <w:rsid w:val="4B4D7960"/>
    <w:rsid w:val="4B503DE9"/>
    <w:rsid w:val="4B592E57"/>
    <w:rsid w:val="4B731311"/>
    <w:rsid w:val="4B9A2375"/>
    <w:rsid w:val="4BAD17E4"/>
    <w:rsid w:val="4BC253A2"/>
    <w:rsid w:val="4BDF6A76"/>
    <w:rsid w:val="4BFC7573"/>
    <w:rsid w:val="4C0D0455"/>
    <w:rsid w:val="4C1F7A5B"/>
    <w:rsid w:val="4C284F6C"/>
    <w:rsid w:val="4C4048FC"/>
    <w:rsid w:val="4C7546CD"/>
    <w:rsid w:val="4C894A92"/>
    <w:rsid w:val="4C9721EA"/>
    <w:rsid w:val="4C983FA4"/>
    <w:rsid w:val="4C9A5F96"/>
    <w:rsid w:val="4C9B7DE3"/>
    <w:rsid w:val="4C9F7E3C"/>
    <w:rsid w:val="4CA178A3"/>
    <w:rsid w:val="4CA9023C"/>
    <w:rsid w:val="4CAA3BA6"/>
    <w:rsid w:val="4CB144C1"/>
    <w:rsid w:val="4CB3138C"/>
    <w:rsid w:val="4CBE1543"/>
    <w:rsid w:val="4CBE4760"/>
    <w:rsid w:val="4CCC2062"/>
    <w:rsid w:val="4CD63AEA"/>
    <w:rsid w:val="4CF86DA4"/>
    <w:rsid w:val="4D020DA5"/>
    <w:rsid w:val="4D0D52CB"/>
    <w:rsid w:val="4D566C49"/>
    <w:rsid w:val="4D5B3A38"/>
    <w:rsid w:val="4D6037A5"/>
    <w:rsid w:val="4D68116D"/>
    <w:rsid w:val="4D743AA4"/>
    <w:rsid w:val="4D834946"/>
    <w:rsid w:val="4D861544"/>
    <w:rsid w:val="4D993267"/>
    <w:rsid w:val="4DA1355F"/>
    <w:rsid w:val="4DA537BB"/>
    <w:rsid w:val="4DA53A8B"/>
    <w:rsid w:val="4DA62BFC"/>
    <w:rsid w:val="4DBB336E"/>
    <w:rsid w:val="4DBE6815"/>
    <w:rsid w:val="4DF67531"/>
    <w:rsid w:val="4DF9062B"/>
    <w:rsid w:val="4E014EF8"/>
    <w:rsid w:val="4E066E93"/>
    <w:rsid w:val="4E075658"/>
    <w:rsid w:val="4E0D6F7B"/>
    <w:rsid w:val="4E1D7E77"/>
    <w:rsid w:val="4E236A05"/>
    <w:rsid w:val="4E51451A"/>
    <w:rsid w:val="4E586957"/>
    <w:rsid w:val="4E7D60BC"/>
    <w:rsid w:val="4EB83036"/>
    <w:rsid w:val="4EBD60B3"/>
    <w:rsid w:val="4ED90109"/>
    <w:rsid w:val="4EDE397C"/>
    <w:rsid w:val="4EF614BA"/>
    <w:rsid w:val="4EF62402"/>
    <w:rsid w:val="4F087D26"/>
    <w:rsid w:val="4F35630A"/>
    <w:rsid w:val="4F362E18"/>
    <w:rsid w:val="4F497B36"/>
    <w:rsid w:val="4F540B41"/>
    <w:rsid w:val="4F547EAA"/>
    <w:rsid w:val="4F71681B"/>
    <w:rsid w:val="4F76302E"/>
    <w:rsid w:val="4F832885"/>
    <w:rsid w:val="4F9039FE"/>
    <w:rsid w:val="4FA1626C"/>
    <w:rsid w:val="4FAA20BA"/>
    <w:rsid w:val="4FB277E1"/>
    <w:rsid w:val="4FB5670E"/>
    <w:rsid w:val="4FBE2BCB"/>
    <w:rsid w:val="4FE02223"/>
    <w:rsid w:val="50437224"/>
    <w:rsid w:val="50490678"/>
    <w:rsid w:val="505A512C"/>
    <w:rsid w:val="507A658B"/>
    <w:rsid w:val="5089260D"/>
    <w:rsid w:val="50895295"/>
    <w:rsid w:val="5098572F"/>
    <w:rsid w:val="50B906DF"/>
    <w:rsid w:val="50DD515E"/>
    <w:rsid w:val="50E76185"/>
    <w:rsid w:val="50F018D3"/>
    <w:rsid w:val="50F47A17"/>
    <w:rsid w:val="50F878FB"/>
    <w:rsid w:val="51116C5C"/>
    <w:rsid w:val="51326B0B"/>
    <w:rsid w:val="51336612"/>
    <w:rsid w:val="513612E6"/>
    <w:rsid w:val="513D38A6"/>
    <w:rsid w:val="51456AF4"/>
    <w:rsid w:val="515C1DCC"/>
    <w:rsid w:val="51657C34"/>
    <w:rsid w:val="51790E28"/>
    <w:rsid w:val="517C7028"/>
    <w:rsid w:val="519634A4"/>
    <w:rsid w:val="519B6609"/>
    <w:rsid w:val="51B136BD"/>
    <w:rsid w:val="51B858B2"/>
    <w:rsid w:val="51BE6CEC"/>
    <w:rsid w:val="51C26588"/>
    <w:rsid w:val="51D82383"/>
    <w:rsid w:val="51DE4114"/>
    <w:rsid w:val="51E31D3C"/>
    <w:rsid w:val="51F45C0D"/>
    <w:rsid w:val="51F45EC8"/>
    <w:rsid w:val="51FE2E2D"/>
    <w:rsid w:val="520A15B6"/>
    <w:rsid w:val="520F2ED4"/>
    <w:rsid w:val="521402BD"/>
    <w:rsid w:val="522B39FB"/>
    <w:rsid w:val="523431EF"/>
    <w:rsid w:val="52391E5F"/>
    <w:rsid w:val="52414E5C"/>
    <w:rsid w:val="52463FBA"/>
    <w:rsid w:val="524A5D65"/>
    <w:rsid w:val="524C1BBF"/>
    <w:rsid w:val="5261013A"/>
    <w:rsid w:val="52907FA1"/>
    <w:rsid w:val="529526FC"/>
    <w:rsid w:val="529C45E9"/>
    <w:rsid w:val="52A17AC6"/>
    <w:rsid w:val="52C04D72"/>
    <w:rsid w:val="52C4065D"/>
    <w:rsid w:val="52CA35B0"/>
    <w:rsid w:val="52D27A41"/>
    <w:rsid w:val="52DA0A73"/>
    <w:rsid w:val="52DD15C5"/>
    <w:rsid w:val="52EE7DBE"/>
    <w:rsid w:val="52F63B4F"/>
    <w:rsid w:val="53082F2C"/>
    <w:rsid w:val="530E35EF"/>
    <w:rsid w:val="53131C59"/>
    <w:rsid w:val="53196CFD"/>
    <w:rsid w:val="53286C71"/>
    <w:rsid w:val="53345BA9"/>
    <w:rsid w:val="53396085"/>
    <w:rsid w:val="534A7EEE"/>
    <w:rsid w:val="53535371"/>
    <w:rsid w:val="53670639"/>
    <w:rsid w:val="537E4B22"/>
    <w:rsid w:val="53B84C8E"/>
    <w:rsid w:val="53BD274E"/>
    <w:rsid w:val="53E65701"/>
    <w:rsid w:val="53F52A77"/>
    <w:rsid w:val="53FC4BBD"/>
    <w:rsid w:val="53FD5774"/>
    <w:rsid w:val="540138BB"/>
    <w:rsid w:val="5414272D"/>
    <w:rsid w:val="542E6AAF"/>
    <w:rsid w:val="543A2371"/>
    <w:rsid w:val="543D68D9"/>
    <w:rsid w:val="544476D9"/>
    <w:rsid w:val="546F7A15"/>
    <w:rsid w:val="54861A61"/>
    <w:rsid w:val="54871B54"/>
    <w:rsid w:val="549F3EDE"/>
    <w:rsid w:val="54AA3CD9"/>
    <w:rsid w:val="54B76615"/>
    <w:rsid w:val="54C96C83"/>
    <w:rsid w:val="54D31B63"/>
    <w:rsid w:val="54EA3219"/>
    <w:rsid w:val="54FD7453"/>
    <w:rsid w:val="550118A5"/>
    <w:rsid w:val="55227839"/>
    <w:rsid w:val="554860F4"/>
    <w:rsid w:val="55582F0D"/>
    <w:rsid w:val="55707579"/>
    <w:rsid w:val="557A16A0"/>
    <w:rsid w:val="559719B0"/>
    <w:rsid w:val="559A22C4"/>
    <w:rsid w:val="559C2F3F"/>
    <w:rsid w:val="559F228F"/>
    <w:rsid w:val="55A67EE8"/>
    <w:rsid w:val="55B54251"/>
    <w:rsid w:val="55D00DC0"/>
    <w:rsid w:val="55E8090D"/>
    <w:rsid w:val="56060266"/>
    <w:rsid w:val="562A1609"/>
    <w:rsid w:val="563C0786"/>
    <w:rsid w:val="563F74A4"/>
    <w:rsid w:val="564571AF"/>
    <w:rsid w:val="566B53D2"/>
    <w:rsid w:val="56715C12"/>
    <w:rsid w:val="567B1141"/>
    <w:rsid w:val="567B56A9"/>
    <w:rsid w:val="5681373E"/>
    <w:rsid w:val="56991451"/>
    <w:rsid w:val="569A3398"/>
    <w:rsid w:val="569D6C7E"/>
    <w:rsid w:val="56A7418C"/>
    <w:rsid w:val="56AD7471"/>
    <w:rsid w:val="56B56FD5"/>
    <w:rsid w:val="56EB3361"/>
    <w:rsid w:val="56F40954"/>
    <w:rsid w:val="56F72F30"/>
    <w:rsid w:val="570D256E"/>
    <w:rsid w:val="57301450"/>
    <w:rsid w:val="574D339C"/>
    <w:rsid w:val="5753468B"/>
    <w:rsid w:val="575A00EB"/>
    <w:rsid w:val="575B3101"/>
    <w:rsid w:val="5760479D"/>
    <w:rsid w:val="576D43D6"/>
    <w:rsid w:val="5779650A"/>
    <w:rsid w:val="57B11185"/>
    <w:rsid w:val="57B15E76"/>
    <w:rsid w:val="57BA33E6"/>
    <w:rsid w:val="57C451DA"/>
    <w:rsid w:val="57E12441"/>
    <w:rsid w:val="57E52AC8"/>
    <w:rsid w:val="57F01B40"/>
    <w:rsid w:val="57F25C54"/>
    <w:rsid w:val="58037259"/>
    <w:rsid w:val="580B1E0B"/>
    <w:rsid w:val="58145108"/>
    <w:rsid w:val="58164A86"/>
    <w:rsid w:val="58224F50"/>
    <w:rsid w:val="58294D7E"/>
    <w:rsid w:val="584410CC"/>
    <w:rsid w:val="585712B7"/>
    <w:rsid w:val="58603614"/>
    <w:rsid w:val="58615E6E"/>
    <w:rsid w:val="58635793"/>
    <w:rsid w:val="586A36EE"/>
    <w:rsid w:val="587D0D3A"/>
    <w:rsid w:val="588C11D6"/>
    <w:rsid w:val="58C16B43"/>
    <w:rsid w:val="58D26D25"/>
    <w:rsid w:val="58EF47AD"/>
    <w:rsid w:val="58EF5DE4"/>
    <w:rsid w:val="59033141"/>
    <w:rsid w:val="590515C4"/>
    <w:rsid w:val="592A36F8"/>
    <w:rsid w:val="5930512A"/>
    <w:rsid w:val="593C448B"/>
    <w:rsid w:val="59477195"/>
    <w:rsid w:val="59491402"/>
    <w:rsid w:val="594F0C2A"/>
    <w:rsid w:val="594F459C"/>
    <w:rsid w:val="595C25C6"/>
    <w:rsid w:val="595F13E9"/>
    <w:rsid w:val="59785D4E"/>
    <w:rsid w:val="597E2527"/>
    <w:rsid w:val="598D7571"/>
    <w:rsid w:val="599D32C2"/>
    <w:rsid w:val="59A84CD5"/>
    <w:rsid w:val="59AB0581"/>
    <w:rsid w:val="59B439B6"/>
    <w:rsid w:val="59CA0DF6"/>
    <w:rsid w:val="59CD2536"/>
    <w:rsid w:val="59D05539"/>
    <w:rsid w:val="59E079CE"/>
    <w:rsid w:val="59E12D2E"/>
    <w:rsid w:val="59E56E97"/>
    <w:rsid w:val="59E711EC"/>
    <w:rsid w:val="59EE0B0E"/>
    <w:rsid w:val="59EF52ED"/>
    <w:rsid w:val="59F378E0"/>
    <w:rsid w:val="5A03208B"/>
    <w:rsid w:val="5A1B27B8"/>
    <w:rsid w:val="5A306B42"/>
    <w:rsid w:val="5A41505E"/>
    <w:rsid w:val="5A5E096F"/>
    <w:rsid w:val="5A60385B"/>
    <w:rsid w:val="5A652CD0"/>
    <w:rsid w:val="5A8E0B51"/>
    <w:rsid w:val="5A9B36D2"/>
    <w:rsid w:val="5AC608F3"/>
    <w:rsid w:val="5ACA2411"/>
    <w:rsid w:val="5AE31485"/>
    <w:rsid w:val="5AF626D8"/>
    <w:rsid w:val="5AF62900"/>
    <w:rsid w:val="5AFC40F3"/>
    <w:rsid w:val="5B053218"/>
    <w:rsid w:val="5B0D46E9"/>
    <w:rsid w:val="5B22062D"/>
    <w:rsid w:val="5B241C6D"/>
    <w:rsid w:val="5B2B355B"/>
    <w:rsid w:val="5B3E3090"/>
    <w:rsid w:val="5B413ED9"/>
    <w:rsid w:val="5B736DFC"/>
    <w:rsid w:val="5B74248A"/>
    <w:rsid w:val="5B7B0F5B"/>
    <w:rsid w:val="5B7C3A7D"/>
    <w:rsid w:val="5B8675CA"/>
    <w:rsid w:val="5BA652CD"/>
    <w:rsid w:val="5BDA1A02"/>
    <w:rsid w:val="5BDA3815"/>
    <w:rsid w:val="5BE35BA2"/>
    <w:rsid w:val="5C0A6081"/>
    <w:rsid w:val="5C100E26"/>
    <w:rsid w:val="5C1B6D19"/>
    <w:rsid w:val="5C4C3CC9"/>
    <w:rsid w:val="5C5C59BB"/>
    <w:rsid w:val="5C6A1E8C"/>
    <w:rsid w:val="5C6F3AA2"/>
    <w:rsid w:val="5C85298F"/>
    <w:rsid w:val="5CDC5778"/>
    <w:rsid w:val="5CE70DB3"/>
    <w:rsid w:val="5CF20C05"/>
    <w:rsid w:val="5CF21D7F"/>
    <w:rsid w:val="5CF47DE5"/>
    <w:rsid w:val="5CF617C9"/>
    <w:rsid w:val="5D015FA3"/>
    <w:rsid w:val="5D022784"/>
    <w:rsid w:val="5D047EE8"/>
    <w:rsid w:val="5D110C61"/>
    <w:rsid w:val="5D126228"/>
    <w:rsid w:val="5D1949C1"/>
    <w:rsid w:val="5D1B0F43"/>
    <w:rsid w:val="5D1F3C0E"/>
    <w:rsid w:val="5D3734F1"/>
    <w:rsid w:val="5D3A42DC"/>
    <w:rsid w:val="5D423265"/>
    <w:rsid w:val="5DCE771F"/>
    <w:rsid w:val="5DD3556C"/>
    <w:rsid w:val="5DD81E67"/>
    <w:rsid w:val="5DE6704B"/>
    <w:rsid w:val="5DEC3B70"/>
    <w:rsid w:val="5DEF746F"/>
    <w:rsid w:val="5DF84369"/>
    <w:rsid w:val="5DF92DCB"/>
    <w:rsid w:val="5E091FB5"/>
    <w:rsid w:val="5E177160"/>
    <w:rsid w:val="5E277D80"/>
    <w:rsid w:val="5E280CB5"/>
    <w:rsid w:val="5E2F1ECF"/>
    <w:rsid w:val="5E4130FC"/>
    <w:rsid w:val="5E447267"/>
    <w:rsid w:val="5E4A572D"/>
    <w:rsid w:val="5E5667A6"/>
    <w:rsid w:val="5E676802"/>
    <w:rsid w:val="5E6C7C78"/>
    <w:rsid w:val="5E72699B"/>
    <w:rsid w:val="5E794082"/>
    <w:rsid w:val="5E815CED"/>
    <w:rsid w:val="5E843555"/>
    <w:rsid w:val="5E887A26"/>
    <w:rsid w:val="5EA35CFD"/>
    <w:rsid w:val="5EAC0CC5"/>
    <w:rsid w:val="5EAF07E9"/>
    <w:rsid w:val="5EB75E1B"/>
    <w:rsid w:val="5EC56393"/>
    <w:rsid w:val="5EF078DD"/>
    <w:rsid w:val="5EF62DCD"/>
    <w:rsid w:val="5EFB0071"/>
    <w:rsid w:val="5EFE34A1"/>
    <w:rsid w:val="5F143221"/>
    <w:rsid w:val="5F173FD8"/>
    <w:rsid w:val="5F3262F4"/>
    <w:rsid w:val="5F5C27E5"/>
    <w:rsid w:val="5F6938A8"/>
    <w:rsid w:val="5F6E2815"/>
    <w:rsid w:val="5F7C06D8"/>
    <w:rsid w:val="5F8939C8"/>
    <w:rsid w:val="5F9310DC"/>
    <w:rsid w:val="5F9E02EC"/>
    <w:rsid w:val="5FA1081C"/>
    <w:rsid w:val="5FBB5BDB"/>
    <w:rsid w:val="5FD14C3B"/>
    <w:rsid w:val="5FD9462B"/>
    <w:rsid w:val="5FE061B9"/>
    <w:rsid w:val="5FEB5761"/>
    <w:rsid w:val="5FF41BFE"/>
    <w:rsid w:val="5FFB6305"/>
    <w:rsid w:val="60011320"/>
    <w:rsid w:val="60252168"/>
    <w:rsid w:val="60267D5D"/>
    <w:rsid w:val="6030059B"/>
    <w:rsid w:val="604100BA"/>
    <w:rsid w:val="6057025C"/>
    <w:rsid w:val="606F133D"/>
    <w:rsid w:val="607B07D5"/>
    <w:rsid w:val="60916901"/>
    <w:rsid w:val="60993336"/>
    <w:rsid w:val="609949E1"/>
    <w:rsid w:val="60A27DAC"/>
    <w:rsid w:val="60B91733"/>
    <w:rsid w:val="60E34759"/>
    <w:rsid w:val="610B115D"/>
    <w:rsid w:val="61120121"/>
    <w:rsid w:val="611F5E40"/>
    <w:rsid w:val="612650A2"/>
    <w:rsid w:val="61275225"/>
    <w:rsid w:val="612E2767"/>
    <w:rsid w:val="614041D7"/>
    <w:rsid w:val="61552A82"/>
    <w:rsid w:val="616C655B"/>
    <w:rsid w:val="616E381D"/>
    <w:rsid w:val="616E7A73"/>
    <w:rsid w:val="61A21ED5"/>
    <w:rsid w:val="61AD52D4"/>
    <w:rsid w:val="61BA5EFD"/>
    <w:rsid w:val="61C7660C"/>
    <w:rsid w:val="61D272BB"/>
    <w:rsid w:val="61D81BE2"/>
    <w:rsid w:val="61E93AD6"/>
    <w:rsid w:val="61E93F53"/>
    <w:rsid w:val="620100B1"/>
    <w:rsid w:val="62190F45"/>
    <w:rsid w:val="62193B80"/>
    <w:rsid w:val="621B4181"/>
    <w:rsid w:val="621E6A41"/>
    <w:rsid w:val="62216BE1"/>
    <w:rsid w:val="62306AE7"/>
    <w:rsid w:val="62353B47"/>
    <w:rsid w:val="624076D6"/>
    <w:rsid w:val="624876EE"/>
    <w:rsid w:val="62511DE0"/>
    <w:rsid w:val="628C53F9"/>
    <w:rsid w:val="62937829"/>
    <w:rsid w:val="62A20B07"/>
    <w:rsid w:val="62A414E0"/>
    <w:rsid w:val="62BA5904"/>
    <w:rsid w:val="62CC77CB"/>
    <w:rsid w:val="62E409E4"/>
    <w:rsid w:val="62F3784F"/>
    <w:rsid w:val="62F41404"/>
    <w:rsid w:val="62FF3FB5"/>
    <w:rsid w:val="63021DE2"/>
    <w:rsid w:val="63112339"/>
    <w:rsid w:val="632C21E9"/>
    <w:rsid w:val="632C2662"/>
    <w:rsid w:val="63385D89"/>
    <w:rsid w:val="633A0F04"/>
    <w:rsid w:val="6340127C"/>
    <w:rsid w:val="63402FDE"/>
    <w:rsid w:val="63654FE0"/>
    <w:rsid w:val="63985508"/>
    <w:rsid w:val="63A43115"/>
    <w:rsid w:val="63AA5332"/>
    <w:rsid w:val="63BE5630"/>
    <w:rsid w:val="63C61233"/>
    <w:rsid w:val="63D33DB7"/>
    <w:rsid w:val="63D87FC9"/>
    <w:rsid w:val="63FF6AFB"/>
    <w:rsid w:val="640754EE"/>
    <w:rsid w:val="64142736"/>
    <w:rsid w:val="642A2A58"/>
    <w:rsid w:val="64391A57"/>
    <w:rsid w:val="64585109"/>
    <w:rsid w:val="645F7031"/>
    <w:rsid w:val="64881679"/>
    <w:rsid w:val="649F7EFD"/>
    <w:rsid w:val="64A074EC"/>
    <w:rsid w:val="64A67ACD"/>
    <w:rsid w:val="64A84422"/>
    <w:rsid w:val="64B23DB4"/>
    <w:rsid w:val="64B55A95"/>
    <w:rsid w:val="64B64B66"/>
    <w:rsid w:val="64B86E2A"/>
    <w:rsid w:val="64C12A40"/>
    <w:rsid w:val="64C15487"/>
    <w:rsid w:val="64C51685"/>
    <w:rsid w:val="64C82CB3"/>
    <w:rsid w:val="65137300"/>
    <w:rsid w:val="6526740F"/>
    <w:rsid w:val="6556674F"/>
    <w:rsid w:val="655F2B6C"/>
    <w:rsid w:val="65862CD9"/>
    <w:rsid w:val="6588686F"/>
    <w:rsid w:val="659E46D8"/>
    <w:rsid w:val="65A57048"/>
    <w:rsid w:val="65B50E5A"/>
    <w:rsid w:val="65D40A3C"/>
    <w:rsid w:val="65D54781"/>
    <w:rsid w:val="65D7500D"/>
    <w:rsid w:val="65FE7202"/>
    <w:rsid w:val="660867AF"/>
    <w:rsid w:val="661147C7"/>
    <w:rsid w:val="662D27C6"/>
    <w:rsid w:val="66452970"/>
    <w:rsid w:val="66452FE9"/>
    <w:rsid w:val="668D7DF1"/>
    <w:rsid w:val="66964197"/>
    <w:rsid w:val="66AB7EE5"/>
    <w:rsid w:val="66C73D9C"/>
    <w:rsid w:val="66CD3F7E"/>
    <w:rsid w:val="66D04B5E"/>
    <w:rsid w:val="66D60DB1"/>
    <w:rsid w:val="66E561D8"/>
    <w:rsid w:val="66F00AF0"/>
    <w:rsid w:val="6700750E"/>
    <w:rsid w:val="67563028"/>
    <w:rsid w:val="67580868"/>
    <w:rsid w:val="67610EFA"/>
    <w:rsid w:val="67617E8F"/>
    <w:rsid w:val="6773071F"/>
    <w:rsid w:val="678D5B85"/>
    <w:rsid w:val="67904419"/>
    <w:rsid w:val="67995A29"/>
    <w:rsid w:val="67A00193"/>
    <w:rsid w:val="67B563BE"/>
    <w:rsid w:val="67CB78D3"/>
    <w:rsid w:val="67DC20CB"/>
    <w:rsid w:val="67DC482A"/>
    <w:rsid w:val="67E55620"/>
    <w:rsid w:val="67EA5494"/>
    <w:rsid w:val="67EB5FE1"/>
    <w:rsid w:val="67ED1ADF"/>
    <w:rsid w:val="67FA19DA"/>
    <w:rsid w:val="67FC2BE7"/>
    <w:rsid w:val="68091997"/>
    <w:rsid w:val="680D19BB"/>
    <w:rsid w:val="6815717B"/>
    <w:rsid w:val="681A46E7"/>
    <w:rsid w:val="681B7F08"/>
    <w:rsid w:val="68221A8C"/>
    <w:rsid w:val="68347A35"/>
    <w:rsid w:val="684D6D87"/>
    <w:rsid w:val="684F6446"/>
    <w:rsid w:val="685036D0"/>
    <w:rsid w:val="68525B9B"/>
    <w:rsid w:val="688432AD"/>
    <w:rsid w:val="6886446B"/>
    <w:rsid w:val="6886482A"/>
    <w:rsid w:val="688E57BC"/>
    <w:rsid w:val="68904BFB"/>
    <w:rsid w:val="689D3AD7"/>
    <w:rsid w:val="68A0499E"/>
    <w:rsid w:val="68A36E99"/>
    <w:rsid w:val="68AE3670"/>
    <w:rsid w:val="68C11420"/>
    <w:rsid w:val="68C24CE0"/>
    <w:rsid w:val="68C332BA"/>
    <w:rsid w:val="68C708F2"/>
    <w:rsid w:val="68D56251"/>
    <w:rsid w:val="68EF5946"/>
    <w:rsid w:val="68F25DFA"/>
    <w:rsid w:val="68FF6567"/>
    <w:rsid w:val="692C0D0B"/>
    <w:rsid w:val="693118AD"/>
    <w:rsid w:val="69603C4B"/>
    <w:rsid w:val="69614422"/>
    <w:rsid w:val="69683F1C"/>
    <w:rsid w:val="69734633"/>
    <w:rsid w:val="6986197E"/>
    <w:rsid w:val="69930E11"/>
    <w:rsid w:val="699C0EF8"/>
    <w:rsid w:val="69A23095"/>
    <w:rsid w:val="69AB5DBB"/>
    <w:rsid w:val="69B06EFE"/>
    <w:rsid w:val="69B37A6B"/>
    <w:rsid w:val="69B840F1"/>
    <w:rsid w:val="69C91948"/>
    <w:rsid w:val="69F22996"/>
    <w:rsid w:val="69FD45AC"/>
    <w:rsid w:val="6A0C6539"/>
    <w:rsid w:val="6A0D1FC4"/>
    <w:rsid w:val="6A0E7D49"/>
    <w:rsid w:val="6A2314C2"/>
    <w:rsid w:val="6A2826A1"/>
    <w:rsid w:val="6A551347"/>
    <w:rsid w:val="6A5660EE"/>
    <w:rsid w:val="6A5D1911"/>
    <w:rsid w:val="6A9635F7"/>
    <w:rsid w:val="6A9F3407"/>
    <w:rsid w:val="6AA45AEE"/>
    <w:rsid w:val="6AAA05A9"/>
    <w:rsid w:val="6AB722FC"/>
    <w:rsid w:val="6AE60B4C"/>
    <w:rsid w:val="6B0E0011"/>
    <w:rsid w:val="6B113D9E"/>
    <w:rsid w:val="6B3529D0"/>
    <w:rsid w:val="6B3611E8"/>
    <w:rsid w:val="6B3C6A10"/>
    <w:rsid w:val="6B3D3D48"/>
    <w:rsid w:val="6B5B3158"/>
    <w:rsid w:val="6B726A7C"/>
    <w:rsid w:val="6B8833D8"/>
    <w:rsid w:val="6B8902B7"/>
    <w:rsid w:val="6BA832B8"/>
    <w:rsid w:val="6BB54A7D"/>
    <w:rsid w:val="6BBA5C26"/>
    <w:rsid w:val="6BC644EC"/>
    <w:rsid w:val="6BDB04B6"/>
    <w:rsid w:val="6BE963BE"/>
    <w:rsid w:val="6C0F365E"/>
    <w:rsid w:val="6C2E2CA9"/>
    <w:rsid w:val="6C33536D"/>
    <w:rsid w:val="6C3E3641"/>
    <w:rsid w:val="6C4B5737"/>
    <w:rsid w:val="6C517C19"/>
    <w:rsid w:val="6C547454"/>
    <w:rsid w:val="6C5648D5"/>
    <w:rsid w:val="6C677C6A"/>
    <w:rsid w:val="6C740601"/>
    <w:rsid w:val="6C7A7875"/>
    <w:rsid w:val="6C842DAB"/>
    <w:rsid w:val="6C8A5474"/>
    <w:rsid w:val="6CCE3605"/>
    <w:rsid w:val="6CD05C02"/>
    <w:rsid w:val="6CD85C69"/>
    <w:rsid w:val="6CF22917"/>
    <w:rsid w:val="6CFC34A1"/>
    <w:rsid w:val="6D464DCC"/>
    <w:rsid w:val="6D616216"/>
    <w:rsid w:val="6D8D1511"/>
    <w:rsid w:val="6D932C97"/>
    <w:rsid w:val="6DA225C5"/>
    <w:rsid w:val="6DB630F7"/>
    <w:rsid w:val="6DBF57D4"/>
    <w:rsid w:val="6E04099A"/>
    <w:rsid w:val="6E09153B"/>
    <w:rsid w:val="6E0E61FC"/>
    <w:rsid w:val="6E253674"/>
    <w:rsid w:val="6E3101C1"/>
    <w:rsid w:val="6E451A64"/>
    <w:rsid w:val="6E67698D"/>
    <w:rsid w:val="6E6839F7"/>
    <w:rsid w:val="6E733F82"/>
    <w:rsid w:val="6E7C3832"/>
    <w:rsid w:val="6E874489"/>
    <w:rsid w:val="6E960A52"/>
    <w:rsid w:val="6EA0744D"/>
    <w:rsid w:val="6EA3291D"/>
    <w:rsid w:val="6EA67504"/>
    <w:rsid w:val="6EB37BF3"/>
    <w:rsid w:val="6ED133CF"/>
    <w:rsid w:val="6ED8508C"/>
    <w:rsid w:val="6EDD75A0"/>
    <w:rsid w:val="6EE73EE7"/>
    <w:rsid w:val="6F0D2298"/>
    <w:rsid w:val="6F145E1F"/>
    <w:rsid w:val="6F276C23"/>
    <w:rsid w:val="6F37324B"/>
    <w:rsid w:val="6F452DC7"/>
    <w:rsid w:val="6F4B77AB"/>
    <w:rsid w:val="6F5606A2"/>
    <w:rsid w:val="6F59783E"/>
    <w:rsid w:val="6F5A407F"/>
    <w:rsid w:val="6F867595"/>
    <w:rsid w:val="6F9045BD"/>
    <w:rsid w:val="6F956BB0"/>
    <w:rsid w:val="6F991282"/>
    <w:rsid w:val="6F9A4BFC"/>
    <w:rsid w:val="6FAD4095"/>
    <w:rsid w:val="6FB963FA"/>
    <w:rsid w:val="6FD071A2"/>
    <w:rsid w:val="6FD57D31"/>
    <w:rsid w:val="6FD969D9"/>
    <w:rsid w:val="6FDF42CC"/>
    <w:rsid w:val="700A32D4"/>
    <w:rsid w:val="70141E75"/>
    <w:rsid w:val="70143D7F"/>
    <w:rsid w:val="70394E16"/>
    <w:rsid w:val="703B2856"/>
    <w:rsid w:val="70512274"/>
    <w:rsid w:val="707136A0"/>
    <w:rsid w:val="7071512F"/>
    <w:rsid w:val="70715661"/>
    <w:rsid w:val="7072320D"/>
    <w:rsid w:val="70836044"/>
    <w:rsid w:val="708A6CC0"/>
    <w:rsid w:val="70945DFE"/>
    <w:rsid w:val="70963635"/>
    <w:rsid w:val="709E757C"/>
    <w:rsid w:val="70A4031D"/>
    <w:rsid w:val="70A81FF7"/>
    <w:rsid w:val="70AB6982"/>
    <w:rsid w:val="70B960E4"/>
    <w:rsid w:val="70BD0161"/>
    <w:rsid w:val="70CE2945"/>
    <w:rsid w:val="70DF3D25"/>
    <w:rsid w:val="70E03E42"/>
    <w:rsid w:val="70E45212"/>
    <w:rsid w:val="710003A8"/>
    <w:rsid w:val="710376A0"/>
    <w:rsid w:val="71055269"/>
    <w:rsid w:val="710F0BB8"/>
    <w:rsid w:val="71194261"/>
    <w:rsid w:val="711C5BB5"/>
    <w:rsid w:val="71217FEB"/>
    <w:rsid w:val="71375D39"/>
    <w:rsid w:val="713839ED"/>
    <w:rsid w:val="7144689C"/>
    <w:rsid w:val="714872A8"/>
    <w:rsid w:val="715971DA"/>
    <w:rsid w:val="715A4A8D"/>
    <w:rsid w:val="717E5F2F"/>
    <w:rsid w:val="71885178"/>
    <w:rsid w:val="718B15C7"/>
    <w:rsid w:val="71997C57"/>
    <w:rsid w:val="719C2F48"/>
    <w:rsid w:val="71B2274D"/>
    <w:rsid w:val="71BF4E45"/>
    <w:rsid w:val="71C20258"/>
    <w:rsid w:val="71C43B20"/>
    <w:rsid w:val="71CC7EBE"/>
    <w:rsid w:val="71D20555"/>
    <w:rsid w:val="71D62468"/>
    <w:rsid w:val="71DA77B8"/>
    <w:rsid w:val="71EA67D9"/>
    <w:rsid w:val="722766A6"/>
    <w:rsid w:val="72312C6E"/>
    <w:rsid w:val="72355C90"/>
    <w:rsid w:val="72370EF3"/>
    <w:rsid w:val="723D4E37"/>
    <w:rsid w:val="723E1C2C"/>
    <w:rsid w:val="724A0B59"/>
    <w:rsid w:val="724B3C7A"/>
    <w:rsid w:val="72522107"/>
    <w:rsid w:val="7258227F"/>
    <w:rsid w:val="726542C5"/>
    <w:rsid w:val="72713F85"/>
    <w:rsid w:val="72725AF0"/>
    <w:rsid w:val="72750D3A"/>
    <w:rsid w:val="727E25B6"/>
    <w:rsid w:val="72931EAF"/>
    <w:rsid w:val="72963B15"/>
    <w:rsid w:val="729B43C7"/>
    <w:rsid w:val="729B556A"/>
    <w:rsid w:val="72A264DB"/>
    <w:rsid w:val="72AA2B66"/>
    <w:rsid w:val="72BD48D1"/>
    <w:rsid w:val="72C65D78"/>
    <w:rsid w:val="72D11FB9"/>
    <w:rsid w:val="72D63B2E"/>
    <w:rsid w:val="72D7336E"/>
    <w:rsid w:val="72F21234"/>
    <w:rsid w:val="72FD0906"/>
    <w:rsid w:val="7313580C"/>
    <w:rsid w:val="731C1834"/>
    <w:rsid w:val="73300890"/>
    <w:rsid w:val="7339443F"/>
    <w:rsid w:val="734F14E0"/>
    <w:rsid w:val="73795D74"/>
    <w:rsid w:val="739509FA"/>
    <w:rsid w:val="73A80755"/>
    <w:rsid w:val="73C4164C"/>
    <w:rsid w:val="73CC653A"/>
    <w:rsid w:val="73CF5D1F"/>
    <w:rsid w:val="73D159A1"/>
    <w:rsid w:val="73D217D6"/>
    <w:rsid w:val="73DD0AC3"/>
    <w:rsid w:val="73E00FC2"/>
    <w:rsid w:val="73E96F00"/>
    <w:rsid w:val="73F35C20"/>
    <w:rsid w:val="73F8462A"/>
    <w:rsid w:val="74080168"/>
    <w:rsid w:val="740C66E7"/>
    <w:rsid w:val="741D2D43"/>
    <w:rsid w:val="745B0796"/>
    <w:rsid w:val="745F4062"/>
    <w:rsid w:val="74D06E9C"/>
    <w:rsid w:val="74DF558B"/>
    <w:rsid w:val="74EE1D1B"/>
    <w:rsid w:val="74F10289"/>
    <w:rsid w:val="74F826B3"/>
    <w:rsid w:val="75014572"/>
    <w:rsid w:val="75067D82"/>
    <w:rsid w:val="75101474"/>
    <w:rsid w:val="75152359"/>
    <w:rsid w:val="752955C7"/>
    <w:rsid w:val="75473AB6"/>
    <w:rsid w:val="755A639D"/>
    <w:rsid w:val="75612341"/>
    <w:rsid w:val="75831366"/>
    <w:rsid w:val="75882465"/>
    <w:rsid w:val="7589081E"/>
    <w:rsid w:val="75913AD5"/>
    <w:rsid w:val="75AB03F6"/>
    <w:rsid w:val="75AD6E01"/>
    <w:rsid w:val="75B12B07"/>
    <w:rsid w:val="75CA48E7"/>
    <w:rsid w:val="75D15E60"/>
    <w:rsid w:val="75E027FD"/>
    <w:rsid w:val="75E85E32"/>
    <w:rsid w:val="76351D9E"/>
    <w:rsid w:val="76511A24"/>
    <w:rsid w:val="765629A7"/>
    <w:rsid w:val="765E2EB5"/>
    <w:rsid w:val="767466C2"/>
    <w:rsid w:val="76752691"/>
    <w:rsid w:val="76924971"/>
    <w:rsid w:val="76933E2E"/>
    <w:rsid w:val="76A27B4C"/>
    <w:rsid w:val="76B918A6"/>
    <w:rsid w:val="76BC587C"/>
    <w:rsid w:val="76BF7808"/>
    <w:rsid w:val="76C00AFC"/>
    <w:rsid w:val="76C07136"/>
    <w:rsid w:val="76ED1347"/>
    <w:rsid w:val="76F433E8"/>
    <w:rsid w:val="771946D8"/>
    <w:rsid w:val="772178BF"/>
    <w:rsid w:val="772268FD"/>
    <w:rsid w:val="77237EAA"/>
    <w:rsid w:val="77474684"/>
    <w:rsid w:val="774B39B8"/>
    <w:rsid w:val="775666E2"/>
    <w:rsid w:val="775E47D0"/>
    <w:rsid w:val="77653ACC"/>
    <w:rsid w:val="77747DD3"/>
    <w:rsid w:val="77754F32"/>
    <w:rsid w:val="77A70B72"/>
    <w:rsid w:val="77A82770"/>
    <w:rsid w:val="77BD4BE4"/>
    <w:rsid w:val="77BD7E72"/>
    <w:rsid w:val="77C9487D"/>
    <w:rsid w:val="77ED0386"/>
    <w:rsid w:val="77F72469"/>
    <w:rsid w:val="77F854D4"/>
    <w:rsid w:val="78065036"/>
    <w:rsid w:val="780D5CB6"/>
    <w:rsid w:val="78347406"/>
    <w:rsid w:val="78366B8C"/>
    <w:rsid w:val="783B287A"/>
    <w:rsid w:val="78482C69"/>
    <w:rsid w:val="785E7689"/>
    <w:rsid w:val="785F0006"/>
    <w:rsid w:val="78686239"/>
    <w:rsid w:val="786A7B13"/>
    <w:rsid w:val="788249B9"/>
    <w:rsid w:val="78886D15"/>
    <w:rsid w:val="78B2035E"/>
    <w:rsid w:val="78B43B82"/>
    <w:rsid w:val="78B57D9C"/>
    <w:rsid w:val="78BB76EA"/>
    <w:rsid w:val="78C54C9E"/>
    <w:rsid w:val="78E26C73"/>
    <w:rsid w:val="78E76B0F"/>
    <w:rsid w:val="78F65C61"/>
    <w:rsid w:val="78FB1BD1"/>
    <w:rsid w:val="7919443B"/>
    <w:rsid w:val="79213328"/>
    <w:rsid w:val="793A0447"/>
    <w:rsid w:val="796101BE"/>
    <w:rsid w:val="7964511F"/>
    <w:rsid w:val="797C3FB4"/>
    <w:rsid w:val="79824E81"/>
    <w:rsid w:val="79956A1C"/>
    <w:rsid w:val="799B2468"/>
    <w:rsid w:val="799E7491"/>
    <w:rsid w:val="799F3F47"/>
    <w:rsid w:val="79A72484"/>
    <w:rsid w:val="79A82466"/>
    <w:rsid w:val="79BA471D"/>
    <w:rsid w:val="79BB19A8"/>
    <w:rsid w:val="79C47FC2"/>
    <w:rsid w:val="79C54A2B"/>
    <w:rsid w:val="79DB029C"/>
    <w:rsid w:val="79DF005F"/>
    <w:rsid w:val="79E028EC"/>
    <w:rsid w:val="7A0A673E"/>
    <w:rsid w:val="7A114E8A"/>
    <w:rsid w:val="7A1C5B1C"/>
    <w:rsid w:val="7A233119"/>
    <w:rsid w:val="7A2D6C9D"/>
    <w:rsid w:val="7A4653BA"/>
    <w:rsid w:val="7A613BC7"/>
    <w:rsid w:val="7A75358E"/>
    <w:rsid w:val="7A765EEC"/>
    <w:rsid w:val="7A772579"/>
    <w:rsid w:val="7A773B5D"/>
    <w:rsid w:val="7A790CA9"/>
    <w:rsid w:val="7A872B29"/>
    <w:rsid w:val="7AB0523D"/>
    <w:rsid w:val="7AB83F1D"/>
    <w:rsid w:val="7ACC04C2"/>
    <w:rsid w:val="7AD234FC"/>
    <w:rsid w:val="7AD86C9B"/>
    <w:rsid w:val="7ADD6AF4"/>
    <w:rsid w:val="7AE2061C"/>
    <w:rsid w:val="7AE960CA"/>
    <w:rsid w:val="7AF5232E"/>
    <w:rsid w:val="7AF937F5"/>
    <w:rsid w:val="7B002131"/>
    <w:rsid w:val="7B0864F6"/>
    <w:rsid w:val="7B134040"/>
    <w:rsid w:val="7B1B16D3"/>
    <w:rsid w:val="7B2E6780"/>
    <w:rsid w:val="7B3A6655"/>
    <w:rsid w:val="7B5B5807"/>
    <w:rsid w:val="7B5D217A"/>
    <w:rsid w:val="7B614801"/>
    <w:rsid w:val="7B684A54"/>
    <w:rsid w:val="7B8270E6"/>
    <w:rsid w:val="7B881F88"/>
    <w:rsid w:val="7B913B86"/>
    <w:rsid w:val="7B97422A"/>
    <w:rsid w:val="7BA969F0"/>
    <w:rsid w:val="7BB31B68"/>
    <w:rsid w:val="7BCB31C0"/>
    <w:rsid w:val="7BDC6155"/>
    <w:rsid w:val="7C071C5F"/>
    <w:rsid w:val="7C1311BA"/>
    <w:rsid w:val="7C194469"/>
    <w:rsid w:val="7C1A6CD5"/>
    <w:rsid w:val="7C2630F4"/>
    <w:rsid w:val="7C3A066B"/>
    <w:rsid w:val="7C45471C"/>
    <w:rsid w:val="7C4A0843"/>
    <w:rsid w:val="7C7E27D3"/>
    <w:rsid w:val="7C7F3629"/>
    <w:rsid w:val="7C8B7A6D"/>
    <w:rsid w:val="7C90110D"/>
    <w:rsid w:val="7C9B6AF6"/>
    <w:rsid w:val="7CA34622"/>
    <w:rsid w:val="7CBD49D7"/>
    <w:rsid w:val="7CC90590"/>
    <w:rsid w:val="7D1807D1"/>
    <w:rsid w:val="7D2F6FF7"/>
    <w:rsid w:val="7D303FCF"/>
    <w:rsid w:val="7D332F6D"/>
    <w:rsid w:val="7D3446E3"/>
    <w:rsid w:val="7D3A1A33"/>
    <w:rsid w:val="7D3D587B"/>
    <w:rsid w:val="7D406452"/>
    <w:rsid w:val="7D4435DF"/>
    <w:rsid w:val="7D4B267A"/>
    <w:rsid w:val="7D5C75F5"/>
    <w:rsid w:val="7D694213"/>
    <w:rsid w:val="7D6E6D2F"/>
    <w:rsid w:val="7DAF48D0"/>
    <w:rsid w:val="7DB838C8"/>
    <w:rsid w:val="7DC23C3E"/>
    <w:rsid w:val="7DCA5633"/>
    <w:rsid w:val="7DF46E1B"/>
    <w:rsid w:val="7DF50EED"/>
    <w:rsid w:val="7E0464CE"/>
    <w:rsid w:val="7E202324"/>
    <w:rsid w:val="7E2C2660"/>
    <w:rsid w:val="7E476D34"/>
    <w:rsid w:val="7E555A2D"/>
    <w:rsid w:val="7E58588F"/>
    <w:rsid w:val="7E6D6DAE"/>
    <w:rsid w:val="7E6F3FB2"/>
    <w:rsid w:val="7E84575A"/>
    <w:rsid w:val="7E847598"/>
    <w:rsid w:val="7E957586"/>
    <w:rsid w:val="7E9B11AA"/>
    <w:rsid w:val="7E9E1DEB"/>
    <w:rsid w:val="7EA32AD0"/>
    <w:rsid w:val="7ECC17E2"/>
    <w:rsid w:val="7ECD4344"/>
    <w:rsid w:val="7ED55007"/>
    <w:rsid w:val="7ED953E3"/>
    <w:rsid w:val="7EF765D0"/>
    <w:rsid w:val="7EF87C96"/>
    <w:rsid w:val="7EFA721D"/>
    <w:rsid w:val="7EFE6E9B"/>
    <w:rsid w:val="7F086927"/>
    <w:rsid w:val="7F20453E"/>
    <w:rsid w:val="7F215D8A"/>
    <w:rsid w:val="7F301B1E"/>
    <w:rsid w:val="7F375D0A"/>
    <w:rsid w:val="7F500CBA"/>
    <w:rsid w:val="7F587DE1"/>
    <w:rsid w:val="7F59726B"/>
    <w:rsid w:val="7F61016D"/>
    <w:rsid w:val="7F635A42"/>
    <w:rsid w:val="7F6D28E2"/>
    <w:rsid w:val="7F820D78"/>
    <w:rsid w:val="7F8211F5"/>
    <w:rsid w:val="7F935AA2"/>
    <w:rsid w:val="7F9A1ABF"/>
    <w:rsid w:val="7FA379C4"/>
    <w:rsid w:val="7FA51E6D"/>
    <w:rsid w:val="7FA95C9E"/>
    <w:rsid w:val="7FC76DE8"/>
    <w:rsid w:val="7FD10373"/>
    <w:rsid w:val="7FFC56DF"/>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221ABC"/>
  <w15:docId w15:val="{9BA0EC83-6FD0-44FB-A517-A04C96165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rFonts w:eastAsia="t"/>
      <w:szCs w:val="22"/>
    </w:rPr>
  </w:style>
  <w:style w:type="paragraph" w:styleId="1">
    <w:name w:val="heading 1"/>
    <w:basedOn w:val="a"/>
    <w:next w:val="a"/>
    <w:link w:val="10"/>
    <w:uiPriority w:val="99"/>
    <w:qFormat/>
    <w:pPr>
      <w:widowControl w:val="0"/>
      <w:numPr>
        <w:numId w:val="1"/>
      </w:numPr>
      <w:tabs>
        <w:tab w:val="left" w:pos="432"/>
      </w:tabs>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qFormat/>
    <w:pPr>
      <w:keepNext/>
      <w:keepLines/>
      <w:numPr>
        <w:ilvl w:val="1"/>
      </w:numPr>
      <w:spacing w:before="260" w:after="260" w:line="413" w:lineRule="auto"/>
      <w:outlineLvl w:val="1"/>
    </w:pPr>
    <w:rPr>
      <w:sz w:val="32"/>
    </w:rPr>
  </w:style>
  <w:style w:type="paragraph" w:styleId="3">
    <w:name w:val="heading 3"/>
    <w:basedOn w:val="2"/>
    <w:next w:val="a"/>
    <w:link w:val="30"/>
    <w:uiPriority w:val="9"/>
    <w:qFormat/>
    <w:pPr>
      <w:numPr>
        <w:ilvl w:val="2"/>
      </w:numPr>
      <w:tabs>
        <w:tab w:val="left" w:pos="720"/>
      </w:tabs>
      <w:spacing w:line="416" w:lineRule="auto"/>
      <w:outlineLvl w:val="2"/>
    </w:pPr>
    <w:rPr>
      <w:szCs w:val="32"/>
    </w:rPr>
  </w:style>
  <w:style w:type="paragraph" w:styleId="4">
    <w:name w:val="heading 4"/>
    <w:basedOn w:val="3"/>
    <w:next w:val="a"/>
    <w:uiPriority w:val="9"/>
    <w:qFormat/>
    <w:pPr>
      <w:numPr>
        <w:ilvl w:val="3"/>
      </w:numPr>
      <w:outlineLvl w:val="3"/>
    </w:pPr>
    <w:rPr>
      <w:sz w:val="24"/>
    </w:rPr>
  </w:style>
  <w:style w:type="paragraph" w:styleId="5">
    <w:name w:val="heading 5"/>
    <w:basedOn w:val="a"/>
    <w:next w:val="a"/>
    <w:uiPriority w:val="9"/>
    <w:qFormat/>
    <w:pPr>
      <w:numPr>
        <w:ilvl w:val="4"/>
        <w:numId w:val="1"/>
      </w:numPr>
      <w:spacing w:after="0"/>
      <w:outlineLvl w:val="4"/>
    </w:pPr>
    <w:rPr>
      <w:rFonts w:ascii="宋体" w:hAnsi="宋体" w:hint="eastAsia"/>
      <w:b/>
      <w:color w:val="666666"/>
      <w:szCs w:val="20"/>
    </w:rPr>
  </w:style>
  <w:style w:type="paragraph" w:styleId="6">
    <w:name w:val="heading 6"/>
    <w:basedOn w:val="a"/>
    <w:next w:val="a"/>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widowControl w:val="0"/>
      <w:spacing w:after="0" w:line="240" w:lineRule="auto"/>
      <w:ind w:firstLine="420"/>
      <w:jc w:val="both"/>
    </w:pPr>
    <w:rPr>
      <w:kern w:val="2"/>
      <w:sz w:val="21"/>
      <w:szCs w:val="20"/>
    </w:rPr>
  </w:style>
  <w:style w:type="paragraph" w:styleId="a4">
    <w:name w:val="caption"/>
    <w:basedOn w:val="a"/>
    <w:next w:val="a"/>
    <w:link w:val="a5"/>
    <w:qFormat/>
    <w:pPr>
      <w:tabs>
        <w:tab w:val="left" w:pos="1418"/>
      </w:tabs>
      <w:spacing w:before="120" w:after="120" w:line="240" w:lineRule="auto"/>
    </w:pPr>
    <w:rPr>
      <w:b/>
      <w:bCs/>
      <w:szCs w:val="20"/>
      <w:lang w:val="en-GB" w:eastAsia="sv-SE"/>
    </w:rPr>
  </w:style>
  <w:style w:type="paragraph" w:styleId="a6">
    <w:name w:val="Document Map"/>
    <w:basedOn w:val="a"/>
    <w:link w:val="a7"/>
    <w:uiPriority w:val="99"/>
    <w:unhideWhenUsed/>
    <w:qFormat/>
    <w:rPr>
      <w:rFonts w:ascii="宋体"/>
      <w:sz w:val="18"/>
      <w:szCs w:val="18"/>
    </w:rPr>
  </w:style>
  <w:style w:type="paragraph" w:styleId="a8">
    <w:name w:val="annotation text"/>
    <w:basedOn w:val="a"/>
    <w:link w:val="a9"/>
    <w:unhideWhenUsed/>
    <w:qFormat/>
    <w:rPr>
      <w:szCs w:val="20"/>
    </w:rPr>
  </w:style>
  <w:style w:type="paragraph" w:styleId="aa">
    <w:name w:val="Body Text"/>
    <w:basedOn w:val="a"/>
    <w:link w:val="ab"/>
    <w:qFormat/>
    <w:pPr>
      <w:widowControl w:val="0"/>
      <w:spacing w:after="0" w:line="240" w:lineRule="auto"/>
      <w:jc w:val="both"/>
    </w:pPr>
    <w:rPr>
      <w:color w:val="0000FF"/>
      <w:kern w:val="2"/>
      <w:sz w:val="21"/>
      <w:szCs w:val="20"/>
    </w:rPr>
  </w:style>
  <w:style w:type="paragraph" w:styleId="ac">
    <w:name w:val="Balloon Text"/>
    <w:basedOn w:val="a"/>
    <w:link w:val="ad"/>
    <w:uiPriority w:val="99"/>
    <w:unhideWhenUsed/>
    <w:qFormat/>
    <w:pPr>
      <w:spacing w:after="0" w:line="240" w:lineRule="auto"/>
    </w:pPr>
    <w:rPr>
      <w:rFonts w:ascii="Tahoma" w:hAnsi="Tahoma"/>
      <w:sz w:val="16"/>
      <w:szCs w:val="16"/>
    </w:rPr>
  </w:style>
  <w:style w:type="paragraph" w:styleId="ae">
    <w:name w:val="footer"/>
    <w:basedOn w:val="a"/>
    <w:qFormat/>
    <w:pPr>
      <w:tabs>
        <w:tab w:val="center" w:pos="4153"/>
        <w:tab w:val="right" w:pos="8306"/>
      </w:tabs>
      <w:snapToGrid w:val="0"/>
      <w:spacing w:line="240" w:lineRule="auto"/>
    </w:pPr>
    <w:rPr>
      <w:sz w:val="18"/>
      <w:szCs w:val="18"/>
    </w:rPr>
  </w:style>
  <w:style w:type="paragraph" w:styleId="af">
    <w:name w:val="header"/>
    <w:basedOn w:val="a"/>
    <w:link w:val="af0"/>
    <w:qFormat/>
    <w:pPr>
      <w:tabs>
        <w:tab w:val="center" w:pos="4536"/>
        <w:tab w:val="right" w:pos="9072"/>
      </w:tabs>
      <w:spacing w:after="0" w:line="240" w:lineRule="auto"/>
    </w:pPr>
    <w:rPr>
      <w:rFonts w:ascii="Arial" w:eastAsia="MS Mincho" w:hAnsi="Arial"/>
      <w:b/>
      <w:szCs w:val="24"/>
      <w:lang w:eastAsia="en-US"/>
    </w:rPr>
  </w:style>
  <w:style w:type="paragraph" w:styleId="af1">
    <w:name w:val="List"/>
    <w:basedOn w:val="a"/>
    <w:uiPriority w:val="99"/>
    <w:unhideWhenUsed/>
    <w:qFormat/>
    <w:pPr>
      <w:ind w:left="200" w:hangingChars="200" w:hanging="200"/>
      <w:contextualSpacing/>
    </w:pPr>
  </w:style>
  <w:style w:type="paragraph" w:styleId="af2">
    <w:name w:val="footnote text"/>
    <w:basedOn w:val="a"/>
    <w:link w:val="af3"/>
    <w:semiHidden/>
    <w:qFormat/>
    <w:pPr>
      <w:spacing w:after="0" w:line="240" w:lineRule="auto"/>
      <w:jc w:val="both"/>
    </w:pPr>
    <w:rPr>
      <w:rFonts w:ascii="Times" w:eastAsia="Batang" w:hAnsi="Times"/>
      <w:szCs w:val="20"/>
      <w:lang w:eastAsia="en-US"/>
    </w:rPr>
  </w:style>
  <w:style w:type="paragraph" w:styleId="af4">
    <w:name w:val="Normal (Web)"/>
    <w:basedOn w:val="a"/>
    <w:uiPriority w:val="99"/>
    <w:unhideWhenUsed/>
    <w:qFormat/>
    <w:pPr>
      <w:spacing w:before="100" w:beforeAutospacing="1" w:after="100" w:afterAutospacing="1" w:line="240" w:lineRule="auto"/>
    </w:pPr>
    <w:rPr>
      <w:rFonts w:ascii="宋体" w:hAnsi="宋体" w:cs="宋体"/>
      <w:sz w:val="24"/>
      <w:szCs w:val="24"/>
    </w:rPr>
  </w:style>
  <w:style w:type="paragraph" w:styleId="af5">
    <w:name w:val="annotation subject"/>
    <w:basedOn w:val="a8"/>
    <w:next w:val="a8"/>
    <w:link w:val="af6"/>
    <w:uiPriority w:val="99"/>
    <w:unhideWhenUsed/>
    <w:qFormat/>
    <w:rPr>
      <w:b/>
      <w:bCs/>
    </w:rPr>
  </w:style>
  <w:style w:type="table" w:styleId="af7">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2">
    <w:name w:val="Medium Grid 1 Accent 2"/>
    <w:basedOn w:val="a1"/>
    <w:uiPriority w:val="34"/>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8">
    <w:name w:val="Strong"/>
    <w:basedOn w:val="a0"/>
    <w:uiPriority w:val="22"/>
    <w:qFormat/>
    <w:rPr>
      <w:b/>
    </w:rPr>
  </w:style>
  <w:style w:type="character" w:styleId="af9">
    <w:name w:val="page number"/>
    <w:basedOn w:val="a0"/>
    <w:semiHidden/>
    <w:qFormat/>
  </w:style>
  <w:style w:type="character" w:styleId="afa">
    <w:name w:val="FollowedHyperlink"/>
    <w:uiPriority w:val="99"/>
    <w:unhideWhenUsed/>
    <w:qFormat/>
    <w:rPr>
      <w:color w:val="2779B6"/>
      <w:u w:val="single"/>
    </w:rPr>
  </w:style>
  <w:style w:type="character" w:styleId="afb">
    <w:name w:val="Emphasis"/>
    <w:qFormat/>
    <w:rPr>
      <w:i/>
    </w:rPr>
  </w:style>
  <w:style w:type="character" w:styleId="afc">
    <w:name w:val="Hyperlink"/>
    <w:uiPriority w:val="99"/>
    <w:unhideWhenUsed/>
    <w:qFormat/>
    <w:rPr>
      <w:color w:val="2779B6"/>
      <w:u w:val="single"/>
    </w:rPr>
  </w:style>
  <w:style w:type="character" w:styleId="afd">
    <w:name w:val="annotation reference"/>
    <w:unhideWhenUsed/>
    <w:qFormat/>
    <w:rPr>
      <w:sz w:val="16"/>
      <w:szCs w:val="16"/>
    </w:rPr>
  </w:style>
  <w:style w:type="character" w:styleId="afe">
    <w:name w:val="footnote reference"/>
    <w:semiHidden/>
    <w:qFormat/>
    <w:rPr>
      <w:b/>
      <w:position w:val="6"/>
      <w:sz w:val="16"/>
    </w:rPr>
  </w:style>
  <w:style w:type="character" w:customStyle="1" w:styleId="ad">
    <w:name w:val="批注框文本 字符"/>
    <w:link w:val="ac"/>
    <w:uiPriority w:val="99"/>
    <w:semiHidden/>
    <w:qFormat/>
    <w:rPr>
      <w:rFonts w:ascii="Tahoma" w:hAnsi="Tahoma" w:cs="Tahoma"/>
      <w:sz w:val="16"/>
      <w:szCs w:val="16"/>
    </w:rPr>
  </w:style>
  <w:style w:type="paragraph" w:customStyle="1" w:styleId="Proposal">
    <w:name w:val="Proposal"/>
    <w:basedOn w:val="a"/>
    <w:qFormat/>
    <w:pPr>
      <w:numPr>
        <w:numId w:val="2"/>
      </w:numPr>
      <w:snapToGrid w:val="0"/>
      <w:spacing w:beforeLines="30" w:before="30" w:afterLines="30" w:after="30" w:line="288" w:lineRule="auto"/>
      <w:ind w:firstLine="0"/>
      <w:jc w:val="both"/>
    </w:pPr>
    <w:rPr>
      <w:rFonts w:eastAsia="微软雅黑"/>
      <w:b/>
      <w:bCs/>
      <w:i/>
      <w:iCs/>
    </w:rPr>
  </w:style>
  <w:style w:type="character" w:customStyle="1" w:styleId="10">
    <w:name w:val="标题 1 字符"/>
    <w:link w:val="1"/>
    <w:uiPriority w:val="99"/>
    <w:qFormat/>
    <w:rPr>
      <w:rFonts w:ascii="Arial" w:eastAsia="黑体" w:hAnsi="Arial"/>
      <w:b/>
      <w:bCs/>
      <w:sz w:val="30"/>
      <w:szCs w:val="30"/>
      <w:lang w:val="zh-CN"/>
    </w:rPr>
  </w:style>
  <w:style w:type="character" w:customStyle="1" w:styleId="30">
    <w:name w:val="标题 3 字符"/>
    <w:link w:val="3"/>
    <w:uiPriority w:val="9"/>
    <w:qFormat/>
    <w:rPr>
      <w:b/>
      <w:bCs/>
      <w:sz w:val="32"/>
      <w:szCs w:val="32"/>
    </w:rPr>
  </w:style>
  <w:style w:type="character" w:customStyle="1" w:styleId="af0">
    <w:name w:val="页眉 字符"/>
    <w:link w:val="af"/>
    <w:qFormat/>
    <w:rPr>
      <w:rFonts w:ascii="Arial" w:eastAsia="MS Mincho" w:hAnsi="Arial"/>
      <w:b/>
      <w:szCs w:val="24"/>
      <w:lang w:eastAsia="en-US"/>
    </w:rPr>
  </w:style>
  <w:style w:type="character" w:customStyle="1" w:styleId="af6">
    <w:name w:val="批注主题 字符"/>
    <w:link w:val="af5"/>
    <w:uiPriority w:val="99"/>
    <w:semiHidden/>
    <w:qFormat/>
    <w:rPr>
      <w:b/>
      <w:bCs/>
    </w:rPr>
  </w:style>
  <w:style w:type="character" w:customStyle="1" w:styleId="af3">
    <w:name w:val="脚注文本 字符"/>
    <w:link w:val="af2"/>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a"/>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a0"/>
    <w:qFormat/>
  </w:style>
  <w:style w:type="character" w:customStyle="1" w:styleId="a5">
    <w:name w:val="题注 字符"/>
    <w:link w:val="a4"/>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af1"/>
    <w:link w:val="B1"/>
    <w:qFormat/>
    <w:pPr>
      <w:spacing w:after="180" w:line="240" w:lineRule="auto"/>
      <w:ind w:left="568" w:firstLineChars="0" w:hanging="284"/>
    </w:pPr>
    <w:rPr>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szCs w:val="20"/>
      <w:lang w:val="en-GB" w:eastAsia="ko-KR"/>
    </w:rPr>
  </w:style>
  <w:style w:type="character" w:customStyle="1" w:styleId="a9">
    <w:name w:val="批注文字 字符"/>
    <w:basedOn w:val="a0"/>
    <w:link w:val="a8"/>
    <w:qFormat/>
  </w:style>
  <w:style w:type="character" w:customStyle="1" w:styleId="ab">
    <w:name w:val="正文文本 字符"/>
    <w:link w:val="aa"/>
    <w:qFormat/>
    <w:rPr>
      <w:rFonts w:ascii="Times New Roman" w:hAnsi="Times New Roman"/>
      <w:color w:val="0000FF"/>
      <w:kern w:val="2"/>
      <w:sz w:val="21"/>
    </w:rPr>
  </w:style>
  <w:style w:type="character" w:customStyle="1" w:styleId="def">
    <w:name w:val="def"/>
    <w:basedOn w:val="a0"/>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a"/>
    <w:link w:val="NormalwithindentChar"/>
    <w:qFormat/>
    <w:pPr>
      <w:spacing w:before="120" w:after="120" w:line="336" w:lineRule="auto"/>
      <w:ind w:firstLine="397"/>
      <w:jc w:val="both"/>
    </w:pPr>
    <w:rPr>
      <w:rFonts w:eastAsia="Malgun Gothic"/>
      <w:szCs w:val="20"/>
      <w:lang w:val="en-GB" w:eastAsia="ko-KR"/>
    </w:rPr>
  </w:style>
  <w:style w:type="character" w:customStyle="1" w:styleId="word">
    <w:name w:val="word"/>
    <w:basedOn w:val="a0"/>
    <w:qFormat/>
  </w:style>
  <w:style w:type="character" w:customStyle="1" w:styleId="a7">
    <w:name w:val="文档结构图 字符"/>
    <w:link w:val="a6"/>
    <w:uiPriority w:val="99"/>
    <w:semiHidden/>
    <w:qFormat/>
    <w:rPr>
      <w:rFonts w:ascii="宋体"/>
      <w:sz w:val="18"/>
      <w:szCs w:val="18"/>
    </w:rPr>
  </w:style>
  <w:style w:type="character" w:customStyle="1" w:styleId="high-light">
    <w:name w:val="high-light"/>
    <w:basedOn w:val="a0"/>
    <w:qFormat/>
  </w:style>
  <w:style w:type="character" w:customStyle="1" w:styleId="pos">
    <w:name w:val="pos"/>
    <w:basedOn w:val="a0"/>
    <w:qFormat/>
  </w:style>
  <w:style w:type="character" w:customStyle="1" w:styleId="apple-style-span">
    <w:name w:val="apple-style-span"/>
    <w:basedOn w:val="a0"/>
    <w:qFormat/>
  </w:style>
  <w:style w:type="character" w:customStyle="1" w:styleId="ZGSM">
    <w:name w:val="ZGSM"/>
    <w:qFormat/>
  </w:style>
  <w:style w:type="paragraph" w:customStyle="1" w:styleId="TAH">
    <w:name w:val="TAH"/>
    <w:basedOn w:val="TAC"/>
    <w:link w:val="TAHCar"/>
    <w:qFormat/>
    <w:rPr>
      <w:b/>
    </w:rPr>
  </w:style>
  <w:style w:type="paragraph" w:customStyle="1" w:styleId="11">
    <w:name w:val="无间隔1"/>
    <w:uiPriority w:val="99"/>
    <w:qFormat/>
    <w:pPr>
      <w:spacing w:after="160" w:line="259" w:lineRule="auto"/>
    </w:pPr>
    <w:rPr>
      <w:sz w:val="22"/>
      <w:szCs w:val="22"/>
    </w:rPr>
  </w:style>
  <w:style w:type="paragraph" w:customStyle="1" w:styleId="RAN1bullet2">
    <w:name w:val="RAN1 bullet2"/>
    <w:basedOn w:val="a"/>
    <w:qFormat/>
    <w:pPr>
      <w:numPr>
        <w:ilvl w:val="1"/>
        <w:numId w:val="3"/>
      </w:numPr>
    </w:pPr>
    <w:rPr>
      <w:szCs w:val="20"/>
    </w:rPr>
  </w:style>
  <w:style w:type="paragraph" w:customStyle="1" w:styleId="PaperTableCell">
    <w:name w:val="PaperTableCell"/>
    <w:basedOn w:val="a"/>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line="259" w:lineRule="auto"/>
    </w:pPr>
    <w:rPr>
      <w:rFonts w:ascii="Arial" w:eastAsia="MS Mincho" w:hAnsi="Arial"/>
      <w:lang w:val="en-GB" w:eastAsia="en-US"/>
    </w:rPr>
  </w:style>
  <w:style w:type="paragraph" w:customStyle="1" w:styleId="-11">
    <w:name w:val="彩色列表 - 强调文字颜色 11"/>
    <w:basedOn w:val="a"/>
    <w:uiPriority w:val="34"/>
    <w:qFormat/>
    <w:pPr>
      <w:widowControl w:val="0"/>
      <w:spacing w:after="0" w:line="240" w:lineRule="auto"/>
      <w:ind w:firstLineChars="200" w:firstLine="420"/>
      <w:jc w:val="both"/>
    </w:pPr>
    <w:rPr>
      <w:kern w:val="2"/>
      <w:sz w:val="21"/>
    </w:rPr>
  </w:style>
  <w:style w:type="paragraph" w:customStyle="1" w:styleId="EQ">
    <w:name w:val="EQ"/>
    <w:basedOn w:val="a"/>
    <w:next w:val="a"/>
    <w:qFormat/>
    <w:pPr>
      <w:keepLines/>
      <w:tabs>
        <w:tab w:val="center" w:pos="4536"/>
        <w:tab w:val="right" w:pos="9072"/>
      </w:tabs>
      <w:spacing w:after="180" w:line="240" w:lineRule="auto"/>
    </w:pPr>
    <w:rPr>
      <w:szCs w:val="20"/>
      <w:lang w:val="en-GB" w:eastAsia="en-US"/>
    </w:rPr>
  </w:style>
  <w:style w:type="paragraph" w:customStyle="1" w:styleId="TdocHeader2">
    <w:name w:val="Tdoc_Header_2"/>
    <w:basedOn w:val="a"/>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pPr>
      <w:numPr>
        <w:ilvl w:val="2"/>
        <w:numId w:val="4"/>
      </w:numPr>
    </w:pPr>
  </w:style>
  <w:style w:type="paragraph" w:customStyle="1" w:styleId="12">
    <w:name w:val="修订1"/>
    <w:uiPriority w:val="71"/>
    <w:qFormat/>
    <w:pPr>
      <w:spacing w:after="160" w:line="259" w:lineRule="auto"/>
    </w:pPr>
    <w:rPr>
      <w:sz w:val="22"/>
      <w:szCs w:val="22"/>
    </w:rPr>
  </w:style>
  <w:style w:type="paragraph" w:customStyle="1" w:styleId="NoSpacing1">
    <w:name w:val="No Spacing1"/>
    <w:uiPriority w:val="1"/>
    <w:qFormat/>
    <w:pPr>
      <w:spacing w:after="160" w:line="259" w:lineRule="auto"/>
    </w:pPr>
    <w:rPr>
      <w:sz w:val="22"/>
      <w:szCs w:val="22"/>
    </w:rPr>
  </w:style>
  <w:style w:type="paragraph" w:customStyle="1" w:styleId="-110">
    <w:name w:val="彩色底纹 - 强调文字颜色 11"/>
    <w:uiPriority w:val="71"/>
    <w:qFormat/>
    <w:pPr>
      <w:spacing w:after="160" w:line="259" w:lineRule="auto"/>
    </w:pPr>
    <w:rPr>
      <w:sz w:val="22"/>
      <w:szCs w:val="22"/>
    </w:rPr>
  </w:style>
  <w:style w:type="paragraph" w:customStyle="1" w:styleId="RAN1bullet1">
    <w:name w:val="RAN1 bullet1"/>
    <w:basedOn w:val="a"/>
    <w:link w:val="RAN1bullet1Char"/>
    <w:qFormat/>
    <w:pPr>
      <w:numPr>
        <w:numId w:val="5"/>
      </w:numPr>
    </w:pPr>
  </w:style>
  <w:style w:type="paragraph" w:customStyle="1" w:styleId="Style2">
    <w:name w:val="_Style 2"/>
    <w:uiPriority w:val="99"/>
    <w:qFormat/>
    <w:pPr>
      <w:spacing w:after="160" w:line="259" w:lineRule="auto"/>
    </w:pPr>
    <w:rPr>
      <w:sz w:val="22"/>
      <w:szCs w:val="22"/>
    </w:rPr>
  </w:style>
  <w:style w:type="paragraph" w:customStyle="1" w:styleId="Style1">
    <w:name w:val="_Style 1"/>
    <w:uiPriority w:val="99"/>
    <w:qFormat/>
    <w:pPr>
      <w:spacing w:after="160" w:line="259" w:lineRule="auto"/>
    </w:pPr>
    <w:rPr>
      <w:sz w:val="22"/>
      <w:szCs w:val="22"/>
    </w:rPr>
  </w:style>
  <w:style w:type="paragraph" w:customStyle="1" w:styleId="LGTdoc1">
    <w:name w:val="LGTdoc_제목1"/>
    <w:basedOn w:val="a"/>
    <w:qFormat/>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aff">
    <w:name w:val="表格文字居左"/>
    <w:basedOn w:val="a"/>
    <w:next w:val="a"/>
    <w:qFormat/>
    <w:pPr>
      <w:widowControl w:val="0"/>
      <w:spacing w:after="0" w:line="240" w:lineRule="auto"/>
      <w:jc w:val="both"/>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RAN1text">
    <w:name w:val="RAN1 text"/>
    <w:basedOn w:val="aa"/>
    <w:link w:val="RAN1textChar"/>
    <w:qFormat/>
    <w:rPr>
      <w:rFonts w:eastAsia="MS Mincho"/>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a"/>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ListParagraph1">
    <w:name w:val="List Paragraph1"/>
    <w:basedOn w:val="a"/>
    <w:uiPriority w:val="34"/>
    <w:qFormat/>
    <w:pPr>
      <w:widowControl w:val="0"/>
      <w:spacing w:after="0" w:line="240" w:lineRule="auto"/>
      <w:ind w:firstLineChars="200" w:firstLine="420"/>
      <w:jc w:val="both"/>
    </w:pPr>
    <w:rPr>
      <w:kern w:val="2"/>
      <w:sz w:val="21"/>
    </w:rPr>
  </w:style>
  <w:style w:type="table" w:customStyle="1" w:styleId="13">
    <w:name w:val="网格型1"/>
    <w:basedOn w:val="a1"/>
    <w:uiPriority w:val="59"/>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B1Zchn">
    <w:name w:val="B1 Zchn"/>
    <w:qFormat/>
    <w:rPr>
      <w:lang w:val="en-GB" w:eastAsia="en-US"/>
    </w:rPr>
  </w:style>
  <w:style w:type="paragraph" w:customStyle="1" w:styleId="text">
    <w:name w:val="text"/>
    <w:basedOn w:val="a"/>
    <w:link w:val="textChar"/>
    <w:qFormat/>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
    <w:name w:val="列出段落 Char"/>
    <w:link w:val="14"/>
    <w:uiPriority w:val="34"/>
    <w:qFormat/>
    <w:locked/>
    <w:rPr>
      <w:rFonts w:ascii="Times" w:hAnsi="Times" w:cs="Times"/>
      <w:szCs w:val="24"/>
      <w:lang w:val="en-GB" w:eastAsia="zh-CN"/>
    </w:rPr>
  </w:style>
  <w:style w:type="paragraph" w:customStyle="1" w:styleId="14">
    <w:name w:val="列出段落1"/>
    <w:basedOn w:val="a"/>
    <w:link w:val="Char"/>
    <w:uiPriority w:val="34"/>
    <w:qFormat/>
    <w:pPr>
      <w:spacing w:after="0" w:line="240" w:lineRule="auto"/>
      <w:ind w:leftChars="400" w:left="840" w:hanging="720"/>
    </w:pPr>
    <w:rPr>
      <w:rFonts w:ascii="Times" w:hAnsi="Times" w:cs="Times"/>
      <w:szCs w:val="24"/>
      <w:lang w:val="en-GB"/>
    </w:rPr>
  </w:style>
  <w:style w:type="paragraph" w:customStyle="1" w:styleId="3GPPHeader">
    <w:name w:val="3GPP_Header"/>
    <w:basedOn w:val="a"/>
    <w:uiPriority w:val="99"/>
    <w:qFormat/>
    <w:pPr>
      <w:tabs>
        <w:tab w:val="left" w:pos="1800"/>
        <w:tab w:val="right" w:pos="9360"/>
      </w:tabs>
      <w:overflowPunct w:val="0"/>
      <w:autoSpaceDE w:val="0"/>
      <w:autoSpaceDN w:val="0"/>
      <w:adjustRightInd w:val="0"/>
      <w:spacing w:after="0" w:line="240" w:lineRule="auto"/>
      <w:jc w:val="both"/>
    </w:pPr>
    <w:rPr>
      <w:rFonts w:ascii="Arial" w:hAnsi="Arial"/>
      <w:b/>
      <w:szCs w:val="20"/>
      <w:lang w:val="en-GB"/>
    </w:rPr>
  </w:style>
  <w:style w:type="character" w:customStyle="1" w:styleId="15">
    <w:name w:val="占位符文本1"/>
    <w:basedOn w:val="a0"/>
    <w:uiPriority w:val="99"/>
    <w:unhideWhenUsed/>
    <w:qFormat/>
    <w:rPr>
      <w:color w:val="808080"/>
    </w:rPr>
  </w:style>
  <w:style w:type="paragraph" w:customStyle="1" w:styleId="16">
    <w:name w:val="正文1"/>
    <w:qFormat/>
    <w:pPr>
      <w:spacing w:after="160" w:line="259" w:lineRule="auto"/>
      <w:jc w:val="both"/>
    </w:pPr>
    <w:rPr>
      <w:kern w:val="2"/>
      <w:sz w:val="21"/>
      <w:szCs w:val="21"/>
    </w:rPr>
  </w:style>
  <w:style w:type="character" w:customStyle="1" w:styleId="PlaceholderText1">
    <w:name w:val="Placeholder Text1"/>
    <w:basedOn w:val="a0"/>
    <w:uiPriority w:val="99"/>
    <w:semiHidden/>
    <w:qFormat/>
    <w:rPr>
      <w:color w:val="808080"/>
    </w:rPr>
  </w:style>
  <w:style w:type="paragraph" w:customStyle="1" w:styleId="ListParagraph2">
    <w:name w:val="List Paragraph2"/>
    <w:basedOn w:val="a"/>
    <w:uiPriority w:val="34"/>
    <w:qFormat/>
    <w:pPr>
      <w:ind w:firstLineChars="200" w:firstLine="420"/>
    </w:pPr>
  </w:style>
  <w:style w:type="paragraph" w:customStyle="1" w:styleId="20">
    <w:name w:val="正文2"/>
    <w:qFormat/>
    <w:pPr>
      <w:spacing w:after="160" w:line="259" w:lineRule="auto"/>
      <w:jc w:val="both"/>
    </w:pPr>
    <w:rPr>
      <w:kern w:val="2"/>
      <w:sz w:val="21"/>
      <w:szCs w:val="21"/>
    </w:rPr>
  </w:style>
  <w:style w:type="paragraph" w:customStyle="1" w:styleId="17">
    <w:name w:val="样式1"/>
    <w:basedOn w:val="a"/>
    <w:link w:val="1Char"/>
    <w:qFormat/>
    <w:pPr>
      <w:snapToGrid w:val="0"/>
      <w:spacing w:before="120" w:afterLines="50" w:after="120" w:line="240" w:lineRule="auto"/>
      <w:jc w:val="both"/>
    </w:pPr>
    <w:rPr>
      <w:rFonts w:eastAsia="微软雅黑"/>
      <w:b/>
    </w:rPr>
  </w:style>
  <w:style w:type="character" w:customStyle="1" w:styleId="1Char">
    <w:name w:val="样式1 Char"/>
    <w:basedOn w:val="a0"/>
    <w:link w:val="17"/>
    <w:qFormat/>
    <w:rPr>
      <w:rFonts w:eastAsia="微软雅黑"/>
      <w:b/>
      <w:sz w:val="22"/>
      <w:szCs w:val="22"/>
    </w:rPr>
  </w:style>
  <w:style w:type="paragraph" w:customStyle="1" w:styleId="Style10">
    <w:name w:val="Style1"/>
    <w:basedOn w:val="a"/>
    <w:link w:val="Style1Char"/>
    <w:qFormat/>
    <w:pPr>
      <w:spacing w:after="180" w:line="288" w:lineRule="auto"/>
      <w:ind w:firstLine="360"/>
      <w:jc w:val="both"/>
    </w:pPr>
    <w:rPr>
      <w:rFonts w:eastAsia="Malgun Gothic" w:cs="Batang"/>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qFormat/>
    <w:pPr>
      <w:spacing w:before="0" w:after="100" w:afterAutospacing="1"/>
      <w:ind w:firstLineChars="0" w:firstLine="360"/>
    </w:pPr>
    <w:rPr>
      <w:rFonts w:cs="Batang"/>
      <w:lang w:eastAsia="en-US"/>
    </w:rPr>
  </w:style>
  <w:style w:type="paragraph" w:customStyle="1" w:styleId="31">
    <w:name w:val="正文3"/>
    <w:qFormat/>
    <w:pPr>
      <w:spacing w:before="100" w:beforeAutospacing="1" w:after="180" w:line="259" w:lineRule="auto"/>
    </w:pPr>
    <w:rPr>
      <w:sz w:val="24"/>
      <w:szCs w:val="24"/>
    </w:rPr>
  </w:style>
  <w:style w:type="paragraph" w:customStyle="1" w:styleId="03Proposal">
    <w:name w:val="03_Proposal"/>
    <w:basedOn w:val="04Proposal1"/>
    <w:qFormat/>
    <w:rPr>
      <w:b/>
      <w:i w:val="0"/>
      <w:iCs w:val="0"/>
    </w:rPr>
  </w:style>
  <w:style w:type="paragraph" w:customStyle="1" w:styleId="04Proposal1">
    <w:name w:val="04_Proposal1"/>
    <w:basedOn w:val="a"/>
    <w:qFormat/>
    <w:rPr>
      <w:bCs/>
      <w:i/>
      <w:iCs/>
    </w:rPr>
  </w:style>
  <w:style w:type="paragraph" w:customStyle="1" w:styleId="21">
    <w:name w:val="列出段落2"/>
    <w:basedOn w:val="a"/>
    <w:link w:val="ListParagraphChar"/>
    <w:uiPriority w:val="34"/>
    <w:qFormat/>
    <w:pPr>
      <w:ind w:firstLineChars="200" w:firstLine="420"/>
    </w:pPr>
  </w:style>
  <w:style w:type="character" w:customStyle="1" w:styleId="ListParagraphChar">
    <w:name w:val="List Paragraph Char"/>
    <w:basedOn w:val="a0"/>
    <w:link w:val="21"/>
    <w:uiPriority w:val="34"/>
    <w:qFormat/>
    <w:locked/>
    <w:rPr>
      <w:rFonts w:eastAsia="t"/>
      <w:szCs w:val="22"/>
    </w:rPr>
  </w:style>
  <w:style w:type="paragraph" w:styleId="aff0">
    <w:name w:val="List Paragraph"/>
    <w:basedOn w:val="a"/>
    <w:uiPriority w:val="34"/>
    <w:qFormat/>
    <w:pPr>
      <w:ind w:firstLineChars="200" w:firstLine="420"/>
    </w:pPr>
  </w:style>
  <w:style w:type="paragraph" w:customStyle="1" w:styleId="18">
    <w:name w:val="普通(网站)1"/>
    <w:basedOn w:val="a"/>
    <w:semiHidden/>
    <w:qFormat/>
    <w:pPr>
      <w:spacing w:before="100" w:beforeAutospacing="1" w:after="100" w:afterAutospacing="1" w:line="240" w:lineRule="auto"/>
    </w:pPr>
    <w:rPr>
      <w:rFonts w:eastAsia="Calibri"/>
      <w:sz w:val="24"/>
      <w:szCs w:val="24"/>
    </w:rPr>
  </w:style>
  <w:style w:type="table" w:customStyle="1" w:styleId="19">
    <w:name w:val="普通表格1"/>
    <w:semiHidden/>
    <w:qFormat/>
    <w:rPr>
      <w:rFonts w:eastAsia="Times New Roman"/>
    </w:rPr>
    <w:tblPr>
      <w:tblCellMar>
        <w:top w:w="0" w:type="dxa"/>
        <w:left w:w="108" w:type="dxa"/>
        <w:bottom w:w="0" w:type="dxa"/>
        <w:right w:w="108" w:type="dxa"/>
      </w:tblCellMar>
    </w:tblPr>
  </w:style>
  <w:style w:type="paragraph" w:customStyle="1" w:styleId="40">
    <w:name w:val="正文4"/>
    <w:qFormat/>
    <w:pPr>
      <w:spacing w:before="100" w:beforeAutospacing="1" w:after="180" w:line="259" w:lineRule="auto"/>
    </w:pPr>
    <w:rPr>
      <w:sz w:val="24"/>
      <w:szCs w:val="24"/>
    </w:rPr>
  </w:style>
  <w:style w:type="paragraph" w:customStyle="1" w:styleId="Revision1">
    <w:name w:val="Revision1"/>
    <w:hidden/>
    <w:uiPriority w:val="99"/>
    <w:semiHidden/>
    <w:qFormat/>
    <w:pPr>
      <w:spacing w:after="160" w:line="259" w:lineRule="auto"/>
    </w:pPr>
    <w:rPr>
      <w:rFonts w:eastAsia="t"/>
      <w:szCs w:val="22"/>
    </w:rPr>
  </w:style>
  <w:style w:type="character" w:customStyle="1" w:styleId="msoins0">
    <w:name w:val="msoins"/>
    <w:qFormat/>
  </w:style>
  <w:style w:type="paragraph" w:customStyle="1" w:styleId="Agreement">
    <w:name w:val="Agreement"/>
    <w:basedOn w:val="a"/>
    <w:next w:val="Doc-text2"/>
    <w:uiPriority w:val="99"/>
    <w:qFormat/>
    <w:pPr>
      <w:numPr>
        <w:numId w:val="6"/>
      </w:numPr>
      <w:spacing w:before="60" w:after="0"/>
    </w:pPr>
    <w:rPr>
      <w:rFonts w:ascii="Arial" w:hAnsi="Arial"/>
      <w:b/>
      <w:szCs w:val="24"/>
      <w:lang w:eastAsia="en-GB"/>
    </w:rPr>
  </w:style>
  <w:style w:type="paragraph" w:customStyle="1" w:styleId="Doc-text2">
    <w:name w:val="Doc-text2"/>
    <w:basedOn w:val="a"/>
    <w:qFormat/>
    <w:pPr>
      <w:tabs>
        <w:tab w:val="left" w:pos="1622"/>
      </w:tabs>
      <w:spacing w:after="0"/>
      <w:ind w:left="1622" w:hanging="363"/>
    </w:pPr>
    <w:rPr>
      <w:rFonts w:ascii="Arial" w:hAnsi="Arial"/>
      <w:szCs w:val="24"/>
      <w:lang w:eastAsia="en-GB"/>
    </w:rPr>
  </w:style>
  <w:style w:type="paragraph" w:customStyle="1" w:styleId="B2">
    <w:name w:val="B2"/>
    <w:basedOn w:val="a"/>
    <w:link w:val="B2Char"/>
    <w:qFormat/>
    <w:pPr>
      <w:spacing w:after="180" w:line="240" w:lineRule="auto"/>
      <w:ind w:left="851" w:hanging="284"/>
    </w:pPr>
    <w:rPr>
      <w:rFonts w:eastAsia="Times New Roman"/>
      <w:szCs w:val="20"/>
      <w:lang w:val="zh-CN" w:eastAsia="en-US"/>
    </w:rPr>
  </w:style>
  <w:style w:type="character" w:customStyle="1" w:styleId="B2Char">
    <w:name w:val="B2 Char"/>
    <w:link w:val="B2"/>
    <w:qFormat/>
    <w:rPr>
      <w:rFonts w:eastAsia="Times New Roman"/>
      <w:lang w:val="zh-CN" w:eastAsia="en-US"/>
    </w:rPr>
  </w:style>
  <w:style w:type="character" w:customStyle="1" w:styleId="xxxapple-converted-space">
    <w:name w:val="x_xxapple-converted-space"/>
    <w:basedOn w:val="a0"/>
    <w:qFormat/>
  </w:style>
  <w:style w:type="paragraph" w:customStyle="1" w:styleId="textintend1">
    <w:name w:val="text intend 1"/>
    <w:basedOn w:val="text"/>
    <w:qFormat/>
    <w:pPr>
      <w:widowControl/>
      <w:numPr>
        <w:numId w:val="7"/>
      </w:numPr>
      <w:spacing w:after="120"/>
    </w:pPr>
    <w:rPr>
      <w:rFonts w:eastAsia="MS Mincho"/>
      <w:lang w:val="en-US"/>
    </w:rPr>
  </w:style>
  <w:style w:type="paragraph" w:customStyle="1" w:styleId="xxxmsonormal">
    <w:name w:val="x_xxmsonormal"/>
    <w:basedOn w:val="a"/>
    <w:uiPriority w:val="99"/>
    <w:qFormat/>
    <w:rPr>
      <w:rFonts w:eastAsia="Malgun Gothic"/>
      <w:sz w:val="24"/>
      <w:lang w:eastAsia="ko-KR"/>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normaltextrun">
    <w:name w:val="normaltextrun"/>
    <w:qFormat/>
  </w:style>
  <w:style w:type="paragraph" w:customStyle="1" w:styleId="32">
    <w:name w:val="列出段落3"/>
    <w:basedOn w:val="a"/>
    <w:link w:val="Char1"/>
    <w:qFormat/>
    <w:pPr>
      <w:spacing w:after="0"/>
      <w:ind w:leftChars="400" w:left="840" w:hanging="1440"/>
    </w:pPr>
    <w:rPr>
      <w:rFonts w:ascii="Times" w:eastAsia="Batang" w:hAnsi="Times"/>
      <w:szCs w:val="24"/>
    </w:rPr>
  </w:style>
  <w:style w:type="character" w:customStyle="1" w:styleId="Char0">
    <w:name w:val="题注 Char"/>
    <w:basedOn w:val="a0"/>
    <w:qFormat/>
    <w:rPr>
      <w:b/>
    </w:rPr>
  </w:style>
  <w:style w:type="character" w:customStyle="1" w:styleId="Char1">
    <w:name w:val="列出段落 Char1"/>
    <w:basedOn w:val="a0"/>
    <w:link w:val="32"/>
    <w:qFormat/>
    <w:rPr>
      <w:rFonts w:ascii="Times" w:eastAsia="Batang" w:hAnsi="Times" w:cs="Times" w:hint="default"/>
      <w:szCs w:val="24"/>
      <w:lang w:val="en-US"/>
    </w:rPr>
  </w:style>
  <w:style w:type="table" w:customStyle="1" w:styleId="22">
    <w:name w:val="网格型2"/>
    <w:basedOn w:val="a1"/>
    <w:qFormat/>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310">
    <w:name w:val="列出段落31"/>
    <w:basedOn w:val="a"/>
    <w:qFormat/>
    <w:pPr>
      <w:spacing w:after="0"/>
      <w:ind w:leftChars="400" w:left="840" w:hanging="1440"/>
    </w:pPr>
    <w:rPr>
      <w:rFonts w:ascii="Times" w:eastAsia="Batang" w:hAnsi="Times"/>
      <w:szCs w:val="24"/>
    </w:rPr>
  </w:style>
  <w:style w:type="paragraph" w:customStyle="1" w:styleId="Obervation">
    <w:name w:val="Obervation"/>
    <w:basedOn w:val="a"/>
    <w:qFormat/>
    <w:pPr>
      <w:numPr>
        <w:numId w:val="8"/>
      </w:numPr>
      <w:snapToGrid w:val="0"/>
      <w:spacing w:beforeLines="30" w:before="30" w:afterLines="30" w:after="30" w:line="288" w:lineRule="auto"/>
      <w:ind w:firstLine="0"/>
      <w:jc w:val="both"/>
    </w:pPr>
    <w:rPr>
      <w:rFonts w:eastAsia="微软雅黑"/>
      <w:b/>
      <w:bCs/>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885CF25-E369-48F9-8C85-4101C5C7C9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18</Pages>
  <Words>7955</Words>
  <Characters>45347</Characters>
  <Application>Microsoft Office Word</Application>
  <DocSecurity>0</DocSecurity>
  <Lines>377</Lines>
  <Paragraphs>106</Paragraphs>
  <ScaleCrop>false</ScaleCrop>
  <Company>www.zte.com.cn</Company>
  <LinksUpToDate>false</LinksUpToDate>
  <CharactersWithSpaces>53196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ZTE - Guozeng</cp:lastModifiedBy>
  <cp:revision>45</cp:revision>
  <dcterms:created xsi:type="dcterms:W3CDTF">2021-09-30T03:49:00Z</dcterms:created>
  <dcterms:modified xsi:type="dcterms:W3CDTF">2023-02-17T14:22:00Z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